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84" w:rsidRDefault="001B4384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</w:p>
    <w:p w:rsidR="00646D33" w:rsidRDefault="005679B1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</w:t>
      </w:r>
      <w:r w:rsidR="00B213A0" w:rsidRPr="00246052">
        <w:rPr>
          <w:rFonts w:ascii="Century Gothic" w:hAnsi="Century Gothic" w:cs="Tahoma"/>
          <w:b/>
          <w:sz w:val="22"/>
          <w:szCs w:val="22"/>
        </w:rPr>
        <w:t>ECRETO N</w:t>
      </w:r>
      <w:r w:rsidRPr="00246052">
        <w:rPr>
          <w:rFonts w:ascii="Century Gothic" w:hAnsi="Century Gothic" w:cs="Tahoma"/>
          <w:b/>
          <w:sz w:val="22"/>
          <w:szCs w:val="22"/>
        </w:rPr>
        <w:t>°</w:t>
      </w:r>
      <w:r w:rsidR="00F167AB">
        <w:rPr>
          <w:rFonts w:ascii="Century Gothic" w:hAnsi="Century Gothic" w:cs="Tahoma"/>
          <w:b/>
          <w:sz w:val="22"/>
          <w:szCs w:val="22"/>
        </w:rPr>
        <w:t xml:space="preserve"> </w:t>
      </w:r>
      <w:r w:rsidR="00916096">
        <w:rPr>
          <w:rFonts w:ascii="Century Gothic" w:hAnsi="Century Gothic" w:cs="Tahoma"/>
          <w:b/>
          <w:sz w:val="22"/>
          <w:szCs w:val="22"/>
        </w:rPr>
        <w:t>1</w:t>
      </w:r>
      <w:r w:rsidR="00FA61DF">
        <w:rPr>
          <w:rFonts w:ascii="Century Gothic" w:hAnsi="Century Gothic" w:cs="Tahoma"/>
          <w:b/>
          <w:sz w:val="22"/>
          <w:szCs w:val="22"/>
        </w:rPr>
        <w:t>3</w:t>
      </w:r>
      <w:r w:rsidR="00916096">
        <w:rPr>
          <w:rFonts w:ascii="Century Gothic" w:hAnsi="Century Gothic" w:cs="Tahoma"/>
          <w:b/>
          <w:sz w:val="22"/>
          <w:szCs w:val="22"/>
        </w:rPr>
        <w:t>4</w:t>
      </w:r>
      <w:r w:rsidR="003F199F">
        <w:rPr>
          <w:rFonts w:ascii="Century Gothic" w:hAnsi="Century Gothic" w:cs="Tahoma"/>
          <w:b/>
          <w:sz w:val="22"/>
          <w:szCs w:val="22"/>
        </w:rPr>
        <w:t>5</w:t>
      </w:r>
      <w:r w:rsidR="004A18F2" w:rsidRPr="00246052">
        <w:rPr>
          <w:rFonts w:ascii="Century Gothic" w:hAnsi="Century Gothic" w:cs="Tahoma"/>
          <w:b/>
          <w:sz w:val="22"/>
          <w:szCs w:val="22"/>
        </w:rPr>
        <w:t xml:space="preserve">/2021 </w:t>
      </w:r>
      <w:r w:rsidRPr="00246052">
        <w:rPr>
          <w:rFonts w:ascii="Century Gothic" w:hAnsi="Century Gothic" w:cs="Tahoma"/>
          <w:b/>
          <w:sz w:val="22"/>
          <w:szCs w:val="22"/>
        </w:rPr>
        <w:t>– GM.</w:t>
      </w:r>
    </w:p>
    <w:p w:rsidR="001B4384" w:rsidRPr="00246052" w:rsidRDefault="001B4384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</w:p>
    <w:p w:rsidR="005679B1" w:rsidRDefault="002023E0" w:rsidP="001B4384">
      <w:pPr>
        <w:spacing w:line="360" w:lineRule="auto"/>
        <w:ind w:left="3686" w:hanging="142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Altera o horário de funcionamento do comércio</w:t>
      </w:r>
      <w:r w:rsidR="009E3572">
        <w:rPr>
          <w:rFonts w:ascii="Century Gothic" w:hAnsi="Century Gothic"/>
          <w:sz w:val="22"/>
          <w:szCs w:val="22"/>
        </w:rPr>
        <w:t>,</w:t>
      </w:r>
      <w:r w:rsidR="004C0E36">
        <w:rPr>
          <w:rFonts w:ascii="Century Gothic" w:hAnsi="Century Gothic"/>
          <w:sz w:val="22"/>
          <w:szCs w:val="22"/>
        </w:rPr>
        <w:t xml:space="preserve"> </w:t>
      </w:r>
      <w:r w:rsidR="003D2AFE">
        <w:rPr>
          <w:rFonts w:ascii="Century Gothic" w:hAnsi="Century Gothic"/>
          <w:sz w:val="22"/>
          <w:szCs w:val="22"/>
        </w:rPr>
        <w:t>e do toque de recolher</w:t>
      </w:r>
      <w:r w:rsidR="009E3572">
        <w:rPr>
          <w:rFonts w:ascii="Century Gothic" w:hAnsi="Century Gothic"/>
          <w:sz w:val="22"/>
          <w:szCs w:val="22"/>
        </w:rPr>
        <w:t xml:space="preserve">, </w:t>
      </w:r>
      <w:r w:rsidR="003D2AFE">
        <w:rPr>
          <w:rFonts w:ascii="Century Gothic" w:hAnsi="Century Gothic"/>
          <w:sz w:val="22"/>
          <w:szCs w:val="22"/>
        </w:rPr>
        <w:t xml:space="preserve">e </w:t>
      </w:r>
      <w:r w:rsidR="009E3572">
        <w:rPr>
          <w:rFonts w:ascii="Century Gothic" w:hAnsi="Century Gothic"/>
          <w:sz w:val="22"/>
          <w:szCs w:val="22"/>
        </w:rPr>
        <w:t xml:space="preserve">regulamenta a permissão de </w:t>
      </w:r>
      <w:r w:rsidR="003D2AFE">
        <w:rPr>
          <w:rFonts w:ascii="Century Gothic" w:hAnsi="Century Gothic"/>
          <w:sz w:val="22"/>
          <w:szCs w:val="22"/>
        </w:rPr>
        <w:t>cadeiras e mesas nas calçadas,</w:t>
      </w:r>
      <w:r>
        <w:rPr>
          <w:rFonts w:ascii="Century Gothic" w:hAnsi="Century Gothic"/>
          <w:sz w:val="22"/>
          <w:szCs w:val="22"/>
        </w:rPr>
        <w:t xml:space="preserve"> e estabelece </w:t>
      </w:r>
      <w:r w:rsidR="001B4384" w:rsidRPr="001B4384">
        <w:rPr>
          <w:rFonts w:ascii="Century Gothic" w:hAnsi="Century Gothic"/>
          <w:sz w:val="22"/>
          <w:szCs w:val="22"/>
        </w:rPr>
        <w:t xml:space="preserve">medidas para a implementação de ações de enfrentamento da pandemia decorrente da propagação do vírus </w:t>
      </w:r>
      <w:proofErr w:type="spellStart"/>
      <w:r w:rsidR="001B4384" w:rsidRPr="001B4384">
        <w:rPr>
          <w:rFonts w:ascii="Century Gothic" w:hAnsi="Century Gothic"/>
          <w:sz w:val="22"/>
          <w:szCs w:val="22"/>
        </w:rPr>
        <w:t>Sars-Cov</w:t>
      </w:r>
      <w:proofErr w:type="spellEnd"/>
      <w:r w:rsidR="001B4384" w:rsidRPr="001B4384">
        <w:rPr>
          <w:rFonts w:ascii="Century Gothic" w:hAnsi="Century Gothic"/>
          <w:sz w:val="22"/>
          <w:szCs w:val="22"/>
        </w:rPr>
        <w:t xml:space="preserve">-2, causador da patologia </w:t>
      </w:r>
      <w:proofErr w:type="spellStart"/>
      <w:r w:rsidR="001B4384" w:rsidRPr="001B4384">
        <w:rPr>
          <w:rFonts w:ascii="Century Gothic" w:hAnsi="Century Gothic"/>
          <w:sz w:val="22"/>
          <w:szCs w:val="22"/>
        </w:rPr>
        <w:t>Covid</w:t>
      </w:r>
      <w:proofErr w:type="spellEnd"/>
      <w:r w:rsidR="001B4384" w:rsidRPr="001B4384">
        <w:rPr>
          <w:rFonts w:ascii="Century Gothic" w:hAnsi="Century Gothic"/>
          <w:sz w:val="22"/>
          <w:szCs w:val="22"/>
        </w:rPr>
        <w:t>-19, no âmbito do Município de Quarto Centenário</w:t>
      </w:r>
      <w:r w:rsidR="008C73E7">
        <w:rPr>
          <w:rFonts w:ascii="Century Gothic" w:hAnsi="Century Gothic"/>
          <w:sz w:val="22"/>
          <w:szCs w:val="22"/>
        </w:rPr>
        <w:t>/PR</w:t>
      </w:r>
      <w:r w:rsidR="001B4384" w:rsidRPr="001B4384">
        <w:rPr>
          <w:rFonts w:ascii="Century Gothic" w:hAnsi="Century Gothic"/>
          <w:sz w:val="22"/>
          <w:szCs w:val="22"/>
        </w:rPr>
        <w:t>,</w:t>
      </w:r>
      <w:r w:rsidR="00A503EA" w:rsidRPr="001B4384">
        <w:rPr>
          <w:rFonts w:ascii="Century Gothic" w:hAnsi="Century Gothic" w:cs="Tahoma"/>
          <w:sz w:val="22"/>
          <w:szCs w:val="22"/>
        </w:rPr>
        <w:t xml:space="preserve"> </w:t>
      </w:r>
      <w:r w:rsidR="005679B1" w:rsidRPr="001B4384">
        <w:rPr>
          <w:rFonts w:ascii="Century Gothic" w:hAnsi="Century Gothic" w:cs="Tahoma"/>
          <w:color w:val="000000" w:themeColor="text1"/>
          <w:sz w:val="22"/>
          <w:szCs w:val="22"/>
        </w:rPr>
        <w:t>e adota novas providências.</w:t>
      </w:r>
    </w:p>
    <w:p w:rsidR="00A12C53" w:rsidRPr="00246052" w:rsidRDefault="00A12C53" w:rsidP="00246052">
      <w:pPr>
        <w:spacing w:line="360" w:lineRule="auto"/>
        <w:ind w:left="3969"/>
        <w:jc w:val="both"/>
        <w:rPr>
          <w:rFonts w:ascii="Century Gothic" w:hAnsi="Century Gothic" w:cs="Tahoma"/>
          <w:sz w:val="22"/>
          <w:szCs w:val="22"/>
        </w:rPr>
      </w:pPr>
    </w:p>
    <w:p w:rsidR="00103438" w:rsidRDefault="005679B1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O 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senhor Wilson Akio Abe, Prefeito de</w:t>
      </w:r>
      <w:r w:rsidRPr="00246052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uarto</w:t>
      </w:r>
      <w:r w:rsidRPr="00246052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entenário</w:t>
      </w:r>
      <w:r w:rsidRPr="00246052">
        <w:rPr>
          <w:rFonts w:ascii="Century Gothic" w:hAnsi="Century Gothic" w:cs="Tahoma"/>
          <w:sz w:val="22"/>
          <w:szCs w:val="22"/>
        </w:rPr>
        <w:t>, no uso de suas atribuições legais previstas no art. 52, inciso IV c/c art. 131, inciso I, alínea “a”, da Lei Orgânica Municipal</w:t>
      </w:r>
      <w:r w:rsidR="00F13E17" w:rsidRPr="00246052">
        <w:rPr>
          <w:rFonts w:ascii="Century Gothic" w:hAnsi="Century Gothic" w:cs="Tahoma"/>
          <w:sz w:val="22"/>
          <w:szCs w:val="22"/>
        </w:rPr>
        <w:t xml:space="preserve">,  </w:t>
      </w:r>
    </w:p>
    <w:p w:rsidR="002023E0" w:rsidRDefault="002023E0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77ADB" w:rsidRDefault="004C1BFC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FA61DF">
        <w:rPr>
          <w:rFonts w:ascii="Century Gothic" w:hAnsi="Century Gothic" w:cs="Tahoma"/>
          <w:b/>
          <w:sz w:val="22"/>
          <w:szCs w:val="22"/>
        </w:rPr>
        <w:t>CONSIDERANDO</w:t>
      </w:r>
      <w:r w:rsidR="00777ADB" w:rsidRPr="00246052">
        <w:rPr>
          <w:rFonts w:ascii="Century Gothic" w:hAnsi="Century Gothic" w:cs="Tahoma"/>
          <w:sz w:val="22"/>
          <w:szCs w:val="22"/>
        </w:rPr>
        <w:t xml:space="preserve"> a necessidade de uma análise permanente de reavaliação das especificidades do cenário epidemiológico da COVID-19</w:t>
      </w:r>
      <w:r w:rsidR="0046748A" w:rsidRPr="00246052">
        <w:rPr>
          <w:rFonts w:ascii="Century Gothic" w:hAnsi="Century Gothic" w:cs="Tahoma"/>
          <w:sz w:val="22"/>
          <w:szCs w:val="22"/>
        </w:rPr>
        <w:t>,</w:t>
      </w:r>
      <w:r w:rsidR="00777ADB" w:rsidRPr="00246052">
        <w:rPr>
          <w:rFonts w:ascii="Century Gothic" w:hAnsi="Century Gothic" w:cs="Tahoma"/>
          <w:sz w:val="22"/>
          <w:szCs w:val="22"/>
        </w:rPr>
        <w:t xml:space="preserve"> e da capacidade de resp</w:t>
      </w:r>
      <w:r w:rsidR="0046748A" w:rsidRPr="00246052">
        <w:rPr>
          <w:rFonts w:ascii="Century Gothic" w:hAnsi="Century Gothic" w:cs="Tahoma"/>
          <w:sz w:val="22"/>
          <w:szCs w:val="22"/>
        </w:rPr>
        <w:t>osta da rede de atenção à saúde;</w:t>
      </w:r>
    </w:p>
    <w:p w:rsidR="001B4384" w:rsidRDefault="001B4384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1B4384" w:rsidRDefault="001B4384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FA61DF">
        <w:rPr>
          <w:rFonts w:ascii="Century Gothic" w:hAnsi="Century Gothic"/>
          <w:b/>
          <w:sz w:val="22"/>
          <w:szCs w:val="22"/>
        </w:rPr>
        <w:t>CONSIDERANDO</w:t>
      </w:r>
      <w:r w:rsidRPr="001B4384">
        <w:rPr>
          <w:rFonts w:ascii="Century Gothic" w:hAnsi="Century Gothic"/>
          <w:sz w:val="22"/>
          <w:szCs w:val="22"/>
        </w:rPr>
        <w:t xml:space="preserve"> a necessidade de diminuir a circulação de pessoas e evitar aglomerações no município, buscando minimizar a possibilidade de contágio pela COVID-19;</w:t>
      </w:r>
    </w:p>
    <w:p w:rsidR="001B4384" w:rsidRPr="00FA61DF" w:rsidRDefault="001B4384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FA61DF" w:rsidRDefault="00AE0FCE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FA61DF">
        <w:rPr>
          <w:rFonts w:ascii="Century Gothic" w:hAnsi="Century Gothic" w:cs="Calibri"/>
          <w:b/>
          <w:color w:val="333333"/>
          <w:sz w:val="22"/>
          <w:szCs w:val="22"/>
          <w:shd w:val="clear" w:color="auto" w:fill="FFFFFF"/>
        </w:rPr>
        <w:t>CONSIDERANDO</w:t>
      </w:r>
      <w:r w:rsidR="001B4384" w:rsidRPr="001B4384">
        <w:rPr>
          <w:rFonts w:ascii="Century Gothic" w:hAnsi="Century Gothic" w:cs="Calibri"/>
          <w:color w:val="333333"/>
          <w:sz w:val="22"/>
          <w:szCs w:val="22"/>
          <w:shd w:val="clear" w:color="auto" w:fill="FFFFFF"/>
        </w:rPr>
        <w:t xml:space="preserve"> a necessidade de restringir horários de funcionamento e capacidade de lotação de estabelecimentos comerciais;</w:t>
      </w:r>
    </w:p>
    <w:p w:rsidR="00FA61DF" w:rsidRDefault="00FA61DF" w:rsidP="00FA61DF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BB7A27" w:rsidRDefault="00FA61DF" w:rsidP="00FA61DF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CONSIDERANDO</w:t>
      </w:r>
      <w:r w:rsidRPr="008C0AFC">
        <w:rPr>
          <w:rFonts w:ascii="Century Gothic" w:hAnsi="Century Gothic" w:cs="Tahoma"/>
          <w:sz w:val="22"/>
          <w:szCs w:val="22"/>
        </w:rPr>
        <w:t xml:space="preserve"> os posicionamentos visando o relaxamento das medidas tomadas anteriormente, com objetivo de retomar as atividades comerciais</w:t>
      </w:r>
    </w:p>
    <w:p w:rsidR="00FA61DF" w:rsidRDefault="00FA61DF" w:rsidP="00FA61DF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proofErr w:type="gramStart"/>
      <w:r w:rsidRPr="008C0AFC">
        <w:rPr>
          <w:rFonts w:ascii="Century Gothic" w:hAnsi="Century Gothic" w:cs="Tahoma"/>
          <w:sz w:val="22"/>
          <w:szCs w:val="22"/>
        </w:rPr>
        <w:t>com</w:t>
      </w:r>
      <w:proofErr w:type="gramEnd"/>
      <w:r w:rsidRPr="008C0AFC">
        <w:rPr>
          <w:rFonts w:ascii="Century Gothic" w:hAnsi="Century Gothic" w:cs="Tahoma"/>
          <w:sz w:val="22"/>
          <w:szCs w:val="22"/>
        </w:rPr>
        <w:t xml:space="preserve"> o horário de funcionamento mais flexível, para que assim a economia local não tenha prejuízos; </w:t>
      </w:r>
    </w:p>
    <w:p w:rsidR="00FA61DF" w:rsidRPr="008C0AFC" w:rsidRDefault="00FA61DF" w:rsidP="00FA61DF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FA61DF">
        <w:rPr>
          <w:rFonts w:ascii="Century Gothic" w:hAnsi="Century Gothic" w:cs="Tahoma"/>
          <w:b/>
          <w:sz w:val="22"/>
          <w:szCs w:val="22"/>
        </w:rPr>
        <w:lastRenderedPageBreak/>
        <w:t>CONSIDERANDO</w:t>
      </w:r>
      <w:r w:rsidRPr="008C0AFC">
        <w:rPr>
          <w:rFonts w:ascii="Century Gothic" w:hAnsi="Century Gothic" w:cs="Tahoma"/>
          <w:sz w:val="22"/>
          <w:szCs w:val="22"/>
        </w:rPr>
        <w:t xml:space="preserve"> que a </w:t>
      </w:r>
      <w:proofErr w:type="gramStart"/>
      <w:r w:rsidRPr="008C0AFC">
        <w:rPr>
          <w:rFonts w:ascii="Century Gothic" w:hAnsi="Century Gothic" w:cs="Tahoma"/>
          <w:sz w:val="22"/>
          <w:szCs w:val="22"/>
        </w:rPr>
        <w:t>flexibilização</w:t>
      </w:r>
      <w:proofErr w:type="gramEnd"/>
      <w:r w:rsidRPr="008C0AFC">
        <w:rPr>
          <w:rFonts w:ascii="Century Gothic" w:hAnsi="Century Gothic" w:cs="Tahoma"/>
          <w:sz w:val="22"/>
          <w:szCs w:val="22"/>
        </w:rPr>
        <w:t xml:space="preserve"> não exime que os comerciantes e a população continuem adotando as medidas preventivas para combate da pandemia, e:</w:t>
      </w:r>
    </w:p>
    <w:p w:rsidR="00FA61DF" w:rsidRPr="00246052" w:rsidRDefault="00FA61DF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927C67" w:rsidRDefault="005679B1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DECRETA:</w:t>
      </w:r>
    </w:p>
    <w:p w:rsidR="00B605AD" w:rsidRPr="00246052" w:rsidRDefault="00B605AD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927C67" w:rsidRPr="0024605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CAPÍTULO I </w:t>
      </w:r>
    </w:p>
    <w:p w:rsidR="00927C67" w:rsidRPr="0024605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DAS DISPOSIÇOES PRELIMINARES</w:t>
      </w:r>
    </w:p>
    <w:p w:rsidR="00927C67" w:rsidRPr="0024605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F21DB1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1°. </w:t>
      </w:r>
      <w:r w:rsidRPr="00246052">
        <w:rPr>
          <w:rFonts w:ascii="Century Gothic" w:hAnsi="Century Gothic" w:cs="Tahoma"/>
          <w:sz w:val="22"/>
          <w:szCs w:val="22"/>
        </w:rPr>
        <w:t>Fica mantida</w:t>
      </w:r>
      <w:r w:rsidR="00606352">
        <w:rPr>
          <w:rFonts w:ascii="Century Gothic" w:hAnsi="Century Gothic" w:cs="Tahoma"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sz w:val="22"/>
          <w:szCs w:val="22"/>
        </w:rPr>
        <w:t xml:space="preserve">a situação de emergência no Município de Quarto Centenário, como medidapara enfrentamento da emergência de saúde </w:t>
      </w:r>
    </w:p>
    <w:p w:rsidR="00927C67" w:rsidRPr="0024605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 xml:space="preserve">pública de importância internacional decorrente do Novo </w:t>
      </w:r>
      <w:proofErr w:type="spellStart"/>
      <w:r w:rsidRPr="00246052">
        <w:rPr>
          <w:rFonts w:ascii="Century Gothic" w:hAnsi="Century Gothic" w:cs="Tahoma"/>
          <w:sz w:val="22"/>
          <w:szCs w:val="22"/>
        </w:rPr>
        <w:t>Coronavírus</w:t>
      </w:r>
      <w:proofErr w:type="spellEnd"/>
      <w:r w:rsidRPr="00246052">
        <w:rPr>
          <w:rFonts w:ascii="Century Gothic" w:hAnsi="Century Gothic" w:cs="Tahoma"/>
          <w:sz w:val="22"/>
          <w:szCs w:val="22"/>
        </w:rPr>
        <w:t>, ficando definidas nos termos deste Decreto as condutas a serem tomadas.</w:t>
      </w:r>
    </w:p>
    <w:p w:rsidR="00927C67" w:rsidRPr="0024605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927C67" w:rsidRPr="0024605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Art. 2°.</w:t>
      </w:r>
      <w:r w:rsidRPr="00246052">
        <w:rPr>
          <w:rFonts w:ascii="Century Gothic" w:hAnsi="Century Gothic" w:cs="Tahoma"/>
          <w:sz w:val="22"/>
          <w:szCs w:val="22"/>
        </w:rPr>
        <w:t xml:space="preserve"> Permanece o uso obrigatório de máscara por todas as pessoas que estivere</w:t>
      </w:r>
      <w:r w:rsidR="000F77E2" w:rsidRPr="00246052">
        <w:rPr>
          <w:rFonts w:ascii="Century Gothic" w:hAnsi="Century Gothic" w:cs="Tahoma"/>
          <w:sz w:val="22"/>
          <w:szCs w:val="22"/>
        </w:rPr>
        <w:t>m transitando fora de suas residências, em vias públicas, estabelecimentos comerciais e instituições públicas, no âmbito do Município de Quarto Centenário e os distritos de Bandeirant</w:t>
      </w:r>
      <w:r w:rsidR="00391ECF" w:rsidRPr="00246052">
        <w:rPr>
          <w:rFonts w:ascii="Century Gothic" w:hAnsi="Century Gothic" w:cs="Tahoma"/>
          <w:sz w:val="22"/>
          <w:szCs w:val="22"/>
        </w:rPr>
        <w:t>es d’Oeste e Jó</w:t>
      </w:r>
      <w:r w:rsidR="000F77E2" w:rsidRPr="00246052">
        <w:rPr>
          <w:rFonts w:ascii="Century Gothic" w:hAnsi="Century Gothic" w:cs="Tahoma"/>
          <w:sz w:val="22"/>
          <w:szCs w:val="22"/>
        </w:rPr>
        <w:t xml:space="preserve">ia. </w:t>
      </w:r>
    </w:p>
    <w:p w:rsidR="004D627A" w:rsidRPr="00246052" w:rsidRDefault="004D627A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4D627A" w:rsidRPr="00246052" w:rsidRDefault="00B838B0" w:rsidP="00246052">
      <w:pPr>
        <w:pStyle w:val="PargrafodaLista"/>
        <w:tabs>
          <w:tab w:val="left" w:pos="931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>Art.</w:t>
      </w:r>
      <w:r w:rsidR="004D627A" w:rsidRPr="00246052">
        <w:rPr>
          <w:rFonts w:ascii="Century Gothic" w:hAnsi="Century Gothic" w:cs="Tahoma"/>
          <w:b/>
          <w:color w:val="000000" w:themeColor="text1"/>
          <w:sz w:val="22"/>
          <w:szCs w:val="22"/>
        </w:rPr>
        <w:t>3º.</w:t>
      </w:r>
      <w:r w:rsidR="005B0484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</w:t>
      </w:r>
      <w:r w:rsidR="004D627A" w:rsidRPr="00246052">
        <w:rPr>
          <w:rFonts w:ascii="Century Gothic" w:hAnsi="Century Gothic"/>
          <w:color w:val="000000" w:themeColor="text1"/>
          <w:sz w:val="22"/>
          <w:szCs w:val="22"/>
        </w:rPr>
        <w:t>O Transporte Sanitário para fora do município em casos de atendimentos eletivos,</w:t>
      </w:r>
      <w:r w:rsidR="00606352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622479" w:rsidRPr="00246052">
        <w:rPr>
          <w:rFonts w:ascii="Century Gothic" w:hAnsi="Century Gothic"/>
          <w:color w:val="000000" w:themeColor="text1"/>
          <w:sz w:val="22"/>
          <w:szCs w:val="22"/>
        </w:rPr>
        <w:t>deverá atender</w:t>
      </w:r>
      <w:r w:rsidR="004D627A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as medidas de prevenção ao </w:t>
      </w:r>
      <w:proofErr w:type="spellStart"/>
      <w:r w:rsidR="004D627A" w:rsidRPr="00246052">
        <w:rPr>
          <w:rFonts w:ascii="Century Gothic" w:hAnsi="Century Gothic" w:cs="Tahoma"/>
          <w:color w:val="000000" w:themeColor="text1"/>
          <w:sz w:val="22"/>
          <w:szCs w:val="22"/>
        </w:rPr>
        <w:t>Coronavírus</w:t>
      </w:r>
      <w:proofErr w:type="spellEnd"/>
      <w:r w:rsidR="004D627A" w:rsidRPr="00246052">
        <w:rPr>
          <w:rFonts w:ascii="Century Gothic" w:hAnsi="Century Gothic"/>
          <w:color w:val="000000" w:themeColor="text1"/>
          <w:sz w:val="22"/>
          <w:szCs w:val="22"/>
        </w:rPr>
        <w:t>;</w:t>
      </w:r>
    </w:p>
    <w:p w:rsidR="00683E7B" w:rsidRPr="00246052" w:rsidRDefault="00683E7B" w:rsidP="00246052">
      <w:pPr>
        <w:pStyle w:val="PargrafodaLista"/>
        <w:tabs>
          <w:tab w:val="left" w:pos="931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0F77E2" w:rsidRPr="00246052" w:rsidRDefault="000F77E2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CAPÍTULO II </w:t>
      </w:r>
    </w:p>
    <w:p w:rsidR="000F77E2" w:rsidRPr="00246052" w:rsidRDefault="000F77E2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DA MANUTENÇÃO DA SUSPENSÃO DAS ATIVIDADES</w:t>
      </w:r>
    </w:p>
    <w:p w:rsidR="000F77E2" w:rsidRPr="00246052" w:rsidRDefault="000F77E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0F77E2" w:rsidRPr="00246052" w:rsidRDefault="000F77E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C601C3" w:rsidRPr="00246052">
        <w:rPr>
          <w:rFonts w:ascii="Century Gothic" w:hAnsi="Century Gothic" w:cs="Tahoma"/>
          <w:b/>
          <w:sz w:val="22"/>
          <w:szCs w:val="22"/>
        </w:rPr>
        <w:t>4</w:t>
      </w:r>
      <w:r w:rsidRPr="00246052">
        <w:rPr>
          <w:rFonts w:ascii="Century Gothic" w:hAnsi="Century Gothic" w:cs="Tahoma"/>
          <w:b/>
          <w:sz w:val="22"/>
          <w:szCs w:val="22"/>
        </w:rPr>
        <w:t>°.</w:t>
      </w:r>
      <w:r w:rsidR="005B0484">
        <w:rPr>
          <w:rFonts w:ascii="Century Gothic" w:hAnsi="Century Gothic" w:cs="Tahoma"/>
          <w:b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sz w:val="22"/>
          <w:szCs w:val="22"/>
        </w:rPr>
        <w:t xml:space="preserve">Permanecem suspensas, no âmbito do município de Quarto Centenário, por </w:t>
      </w:r>
      <w:r w:rsidRPr="00246052">
        <w:rPr>
          <w:rFonts w:ascii="Century Gothic" w:hAnsi="Century Gothic" w:cs="Tahoma"/>
          <w:b/>
          <w:sz w:val="22"/>
          <w:szCs w:val="22"/>
        </w:rPr>
        <w:t>prazo indeterminado:</w:t>
      </w:r>
    </w:p>
    <w:p w:rsidR="00646D33" w:rsidRPr="00246052" w:rsidRDefault="00646D33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0F77E2" w:rsidRPr="00246052" w:rsidRDefault="000F77E2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 – Eventos, de qualquer natureza, que exijam licença ou alvarás do Poder Público;</w:t>
      </w:r>
    </w:p>
    <w:p w:rsidR="000F77E2" w:rsidRPr="00246052" w:rsidRDefault="00E17860" w:rsidP="00246052">
      <w:pPr>
        <w:pStyle w:val="PargrafodaLista"/>
        <w:tabs>
          <w:tab w:val="left" w:pos="931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lastRenderedPageBreak/>
        <w:t>II</w:t>
      </w:r>
      <w:r w:rsidR="000F77E2" w:rsidRPr="00246052">
        <w:rPr>
          <w:rFonts w:ascii="Century Gothic" w:hAnsi="Century Gothic"/>
          <w:sz w:val="22"/>
          <w:szCs w:val="22"/>
        </w:rPr>
        <w:t xml:space="preserve"> – Atividades e eventos relacionados aos serviços de convivência e fortalecimento de vínculos, inclusive reuniões do grupo de idosos;</w:t>
      </w:r>
    </w:p>
    <w:p w:rsidR="000F77E2" w:rsidRPr="00246052" w:rsidRDefault="004D627A" w:rsidP="00246052">
      <w:pPr>
        <w:pStyle w:val="PargrafodaLista"/>
        <w:tabs>
          <w:tab w:val="left" w:pos="1073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</w:t>
      </w:r>
      <w:r w:rsidR="00E17860" w:rsidRPr="00246052">
        <w:rPr>
          <w:rFonts w:ascii="Century Gothic" w:hAnsi="Century Gothic"/>
          <w:sz w:val="22"/>
          <w:szCs w:val="22"/>
        </w:rPr>
        <w:t>II</w:t>
      </w:r>
      <w:r w:rsidR="000F77E2" w:rsidRPr="00246052">
        <w:rPr>
          <w:rFonts w:ascii="Century Gothic" w:hAnsi="Century Gothic"/>
          <w:sz w:val="22"/>
          <w:szCs w:val="22"/>
        </w:rPr>
        <w:t xml:space="preserve"> – Realização de cursos, bem como de eventos que permitam a aglomeração de pessoas, em especial idosos, crianças e gestantes;</w:t>
      </w:r>
    </w:p>
    <w:p w:rsidR="000F77E2" w:rsidRPr="00246052" w:rsidRDefault="00E17860" w:rsidP="00246052">
      <w:pPr>
        <w:pStyle w:val="PargrafodaLista"/>
        <w:tabs>
          <w:tab w:val="left" w:pos="1152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</w:t>
      </w:r>
      <w:r w:rsidR="004D627A" w:rsidRPr="00246052">
        <w:rPr>
          <w:rFonts w:ascii="Century Gothic" w:hAnsi="Century Gothic"/>
          <w:sz w:val="22"/>
          <w:szCs w:val="22"/>
        </w:rPr>
        <w:t>V</w:t>
      </w:r>
      <w:r w:rsidR="000F77E2" w:rsidRPr="00246052">
        <w:rPr>
          <w:rFonts w:ascii="Century Gothic" w:hAnsi="Century Gothic"/>
          <w:sz w:val="22"/>
          <w:szCs w:val="22"/>
        </w:rPr>
        <w:t xml:space="preserve"> – Todo e qualquer evento de natureza cultural ou esportivo promovido pela municipalidade;</w:t>
      </w:r>
    </w:p>
    <w:p w:rsidR="000F77E2" w:rsidRPr="00246052" w:rsidRDefault="00E17860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</w:t>
      </w:r>
      <w:r w:rsidR="000F77E2" w:rsidRPr="00246052">
        <w:rPr>
          <w:rFonts w:ascii="Century Gothic" w:hAnsi="Century Gothic"/>
          <w:sz w:val="22"/>
          <w:szCs w:val="22"/>
        </w:rPr>
        <w:t xml:space="preserve"> – Aglomerações em prédios públicos sejam nas recepções, salas, departamentos e afins, de todas as secretarias municipais e extensões que exercem atendimento ao público;</w:t>
      </w:r>
    </w:p>
    <w:p w:rsidR="000F77E2" w:rsidRPr="00246052" w:rsidRDefault="00E17860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</w:t>
      </w:r>
      <w:r w:rsidR="004D627A" w:rsidRPr="00246052">
        <w:rPr>
          <w:rFonts w:ascii="Century Gothic" w:hAnsi="Century Gothic"/>
          <w:sz w:val="22"/>
          <w:szCs w:val="22"/>
        </w:rPr>
        <w:t>I</w:t>
      </w:r>
      <w:r w:rsidR="000F77E2" w:rsidRPr="00246052">
        <w:rPr>
          <w:rFonts w:ascii="Century Gothic" w:hAnsi="Century Gothic"/>
          <w:sz w:val="22"/>
          <w:szCs w:val="22"/>
        </w:rPr>
        <w:t xml:space="preserve"> – Qualquer espécie de evento, utilização e/ou visitação em espaços públicos;</w:t>
      </w:r>
    </w:p>
    <w:p w:rsidR="00FF01C4" w:rsidRPr="00246052" w:rsidRDefault="00FF01C4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:rsidR="0052671F" w:rsidRPr="00BB7A27" w:rsidRDefault="00C601C3" w:rsidP="00246052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BB7A27">
        <w:rPr>
          <w:rFonts w:ascii="Century Gothic" w:hAnsi="Century Gothic"/>
          <w:b/>
          <w:color w:val="000000" w:themeColor="text1"/>
          <w:sz w:val="22"/>
          <w:szCs w:val="22"/>
        </w:rPr>
        <w:t>Art. 5</w:t>
      </w:r>
      <w:r w:rsidR="00C7284A" w:rsidRPr="00BB7A27">
        <w:rPr>
          <w:rFonts w:ascii="Century Gothic" w:hAnsi="Century Gothic"/>
          <w:b/>
          <w:color w:val="000000" w:themeColor="text1"/>
          <w:sz w:val="22"/>
          <w:szCs w:val="22"/>
        </w:rPr>
        <w:t>°.</w:t>
      </w:r>
      <w:r w:rsidR="00452F77" w:rsidRPr="00BB7A27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B666F4" w:rsidRPr="00BB7A27">
        <w:rPr>
          <w:rFonts w:ascii="Century Gothic" w:hAnsi="Century Gothic"/>
          <w:color w:val="000000" w:themeColor="text1"/>
          <w:sz w:val="22"/>
          <w:szCs w:val="22"/>
        </w:rPr>
        <w:t xml:space="preserve">Fica </w:t>
      </w:r>
      <w:proofErr w:type="gramStart"/>
      <w:r w:rsidR="00DB0BC7" w:rsidRPr="00BB7A27">
        <w:rPr>
          <w:rFonts w:ascii="Century Gothic" w:hAnsi="Century Gothic"/>
          <w:color w:val="000000" w:themeColor="text1"/>
          <w:sz w:val="22"/>
          <w:szCs w:val="22"/>
        </w:rPr>
        <w:t>permitido</w:t>
      </w:r>
      <w:proofErr w:type="gramEnd"/>
      <w:r w:rsidR="00B666F4" w:rsidRPr="00BB7A27">
        <w:rPr>
          <w:rFonts w:ascii="Century Gothic" w:hAnsi="Century Gothic"/>
          <w:color w:val="000000" w:themeColor="text1"/>
          <w:sz w:val="22"/>
          <w:szCs w:val="22"/>
        </w:rPr>
        <w:t xml:space="preserve"> a realização de eventos particulares, exemp</w:t>
      </w:r>
      <w:r w:rsidR="004A4906" w:rsidRPr="00BB7A27">
        <w:rPr>
          <w:rFonts w:ascii="Century Gothic" w:hAnsi="Century Gothic"/>
          <w:color w:val="000000" w:themeColor="text1"/>
          <w:sz w:val="22"/>
          <w:szCs w:val="22"/>
        </w:rPr>
        <w:t>lo: celebração</w:t>
      </w:r>
      <w:r w:rsidR="00452F77" w:rsidRPr="00BB7A27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4A4906" w:rsidRPr="00BB7A27">
        <w:rPr>
          <w:rFonts w:ascii="Century Gothic" w:hAnsi="Century Gothic"/>
          <w:color w:val="000000" w:themeColor="text1"/>
          <w:sz w:val="22"/>
          <w:szCs w:val="22"/>
        </w:rPr>
        <w:t>de</w:t>
      </w:r>
      <w:r w:rsidR="00452F77" w:rsidRPr="00BB7A27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4A4906" w:rsidRPr="00BB7A27">
        <w:rPr>
          <w:rFonts w:ascii="Century Gothic" w:hAnsi="Century Gothic"/>
          <w:color w:val="000000" w:themeColor="text1"/>
          <w:sz w:val="22"/>
          <w:szCs w:val="22"/>
        </w:rPr>
        <w:t>aniversário</w:t>
      </w:r>
      <w:r w:rsidR="00B666F4" w:rsidRPr="00BB7A27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4A4906" w:rsidRPr="00BB7A27">
        <w:rPr>
          <w:rFonts w:ascii="Century Gothic" w:hAnsi="Century Gothic"/>
          <w:color w:val="000000" w:themeColor="text1"/>
          <w:sz w:val="22"/>
          <w:szCs w:val="22"/>
        </w:rPr>
        <w:t>reunião</w:t>
      </w:r>
      <w:r w:rsidR="0052671F" w:rsidRPr="00BB7A27">
        <w:rPr>
          <w:rFonts w:ascii="Century Gothic" w:hAnsi="Century Gothic"/>
          <w:color w:val="000000" w:themeColor="text1"/>
          <w:sz w:val="22"/>
          <w:szCs w:val="22"/>
        </w:rPr>
        <w:t>,</w:t>
      </w:r>
      <w:r w:rsidR="00B666F4" w:rsidRPr="00BB7A27">
        <w:rPr>
          <w:rFonts w:ascii="Century Gothic" w:hAnsi="Century Gothic"/>
          <w:color w:val="000000" w:themeColor="text1"/>
          <w:sz w:val="22"/>
          <w:szCs w:val="22"/>
        </w:rPr>
        <w:t xml:space="preserve"> casamento</w:t>
      </w:r>
      <w:r w:rsidR="004A4906" w:rsidRPr="00BB7A27">
        <w:rPr>
          <w:rFonts w:ascii="Century Gothic" w:hAnsi="Century Gothic"/>
          <w:color w:val="000000" w:themeColor="text1"/>
          <w:sz w:val="22"/>
          <w:szCs w:val="22"/>
        </w:rPr>
        <w:t>, churrasco</w:t>
      </w:r>
      <w:r w:rsidR="00B666F4" w:rsidRPr="00BB7A27">
        <w:rPr>
          <w:rFonts w:ascii="Century Gothic" w:hAnsi="Century Gothic"/>
          <w:color w:val="000000" w:themeColor="text1"/>
          <w:sz w:val="22"/>
          <w:szCs w:val="22"/>
        </w:rPr>
        <w:t xml:space="preserve"> e outros</w:t>
      </w:r>
      <w:r w:rsidR="00DB0BC7" w:rsidRPr="00BB7A27">
        <w:rPr>
          <w:rFonts w:ascii="Century Gothic" w:hAnsi="Century Gothic"/>
          <w:color w:val="000000" w:themeColor="text1"/>
          <w:sz w:val="22"/>
          <w:szCs w:val="22"/>
        </w:rPr>
        <w:t xml:space="preserve">, obedecendo </w:t>
      </w:r>
      <w:r w:rsidR="00DB0BC7" w:rsidRPr="00BB7A27">
        <w:rPr>
          <w:rFonts w:ascii="Century Gothic" w:hAnsi="Century Gothic"/>
          <w:color w:val="000000" w:themeColor="text1"/>
          <w:sz w:val="22"/>
          <w:szCs w:val="22"/>
          <w:highlight w:val="yellow"/>
        </w:rPr>
        <w:t>a capacidade de até 15 (quinze) pessoas</w:t>
      </w:r>
      <w:r w:rsidR="006C1CDB" w:rsidRPr="00BB7A27">
        <w:rPr>
          <w:rFonts w:ascii="Century Gothic" w:hAnsi="Century Gothic"/>
          <w:color w:val="000000" w:themeColor="text1"/>
          <w:sz w:val="22"/>
          <w:szCs w:val="22"/>
          <w:highlight w:val="yellow"/>
        </w:rPr>
        <w:t>.</w:t>
      </w:r>
    </w:p>
    <w:p w:rsidR="002741F9" w:rsidRPr="001F3C93" w:rsidRDefault="002741F9" w:rsidP="00246052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BB7A27">
        <w:rPr>
          <w:rFonts w:ascii="Century Gothic" w:hAnsi="Century Gothic"/>
          <w:b/>
          <w:color w:val="000000" w:themeColor="text1"/>
          <w:sz w:val="22"/>
          <w:szCs w:val="22"/>
        </w:rPr>
        <w:t xml:space="preserve">Parágrafo único. </w:t>
      </w:r>
      <w:r w:rsidRPr="00BB7A27">
        <w:rPr>
          <w:rFonts w:ascii="Century Gothic" w:hAnsi="Century Gothic"/>
          <w:color w:val="000000" w:themeColor="text1"/>
          <w:sz w:val="22"/>
          <w:szCs w:val="22"/>
        </w:rPr>
        <w:t xml:space="preserve">No caso de </w:t>
      </w:r>
      <w:r w:rsidR="00DB0BC7" w:rsidRPr="00BB7A27">
        <w:rPr>
          <w:rFonts w:ascii="Century Gothic" w:hAnsi="Century Gothic"/>
          <w:color w:val="000000" w:themeColor="text1"/>
          <w:sz w:val="22"/>
          <w:szCs w:val="22"/>
        </w:rPr>
        <w:t>não cumprimento deste</w:t>
      </w:r>
      <w:r w:rsidRPr="00BB7A27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BB7A27">
        <w:rPr>
          <w:rFonts w:ascii="Century Gothic" w:hAnsi="Century Gothic"/>
          <w:b/>
          <w:i/>
          <w:color w:val="000000" w:themeColor="text1"/>
          <w:sz w:val="22"/>
          <w:szCs w:val="22"/>
        </w:rPr>
        <w:t>caput</w:t>
      </w:r>
      <w:r w:rsidRPr="00BB7A27">
        <w:rPr>
          <w:rFonts w:ascii="Century Gothic" w:hAnsi="Century Gothic"/>
          <w:color w:val="000000" w:themeColor="text1"/>
          <w:sz w:val="22"/>
          <w:szCs w:val="22"/>
        </w:rPr>
        <w:t xml:space="preserve"> a aplicação de multa será individual, ou seja, para cada indivíduo que estiver no recinto.</w:t>
      </w:r>
      <w:r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:rsidR="00B666F4" w:rsidRPr="00246052" w:rsidRDefault="00B666F4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D0D0D" w:themeColor="text1" w:themeTint="F2"/>
          <w:sz w:val="22"/>
          <w:szCs w:val="22"/>
        </w:rPr>
      </w:pPr>
    </w:p>
    <w:p w:rsidR="00DD2A2E" w:rsidRPr="00246052" w:rsidRDefault="00C601C3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Art. 6</w:t>
      </w:r>
      <w:r w:rsidR="00DD2A2E" w:rsidRPr="00246052">
        <w:rPr>
          <w:rFonts w:ascii="Century Gothic" w:hAnsi="Century Gothic" w:cs="Tahoma"/>
          <w:b/>
          <w:sz w:val="22"/>
          <w:szCs w:val="22"/>
        </w:rPr>
        <w:t>º</w:t>
      </w:r>
      <w:r w:rsidR="005B0484">
        <w:rPr>
          <w:rFonts w:ascii="Century Gothic" w:hAnsi="Century Gothic" w:cs="Tahoma"/>
          <w:b/>
          <w:sz w:val="22"/>
          <w:szCs w:val="22"/>
        </w:rPr>
        <w:t>.</w:t>
      </w:r>
      <w:r w:rsidR="00DD2A2E" w:rsidRPr="00246052">
        <w:rPr>
          <w:rFonts w:ascii="Century Gothic" w:hAnsi="Century Gothic" w:cs="Tahoma"/>
          <w:b/>
          <w:sz w:val="22"/>
          <w:szCs w:val="22"/>
        </w:rPr>
        <w:t xml:space="preserve"> </w:t>
      </w:r>
      <w:r w:rsidR="00DD2A2E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O descumprimento das imposições descritas </w:t>
      </w:r>
      <w:r w:rsidR="00EE09B6" w:rsidRPr="00246052">
        <w:rPr>
          <w:rFonts w:ascii="Century Gothic" w:hAnsi="Century Gothic"/>
          <w:color w:val="000000" w:themeColor="text1"/>
          <w:sz w:val="22"/>
          <w:szCs w:val="22"/>
        </w:rPr>
        <w:t>são</w:t>
      </w:r>
      <w:r w:rsidR="00DD2A2E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passível de arbitr</w:t>
      </w:r>
      <w:r w:rsidR="002741F9">
        <w:rPr>
          <w:rFonts w:ascii="Century Gothic" w:hAnsi="Century Gothic"/>
          <w:color w:val="000000" w:themeColor="text1"/>
          <w:sz w:val="22"/>
          <w:szCs w:val="22"/>
        </w:rPr>
        <w:t xml:space="preserve">amento de multa, de </w:t>
      </w:r>
      <w:r w:rsidR="00DD2A2E" w:rsidRPr="00246052">
        <w:rPr>
          <w:rFonts w:ascii="Century Gothic" w:hAnsi="Century Gothic"/>
          <w:color w:val="000000" w:themeColor="text1"/>
          <w:sz w:val="22"/>
          <w:szCs w:val="22"/>
        </w:rPr>
        <w:t>3 (três) Unidades Fiscais do</w:t>
      </w:r>
      <w:r w:rsidR="008B393F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DD2A2E" w:rsidRPr="00246052">
        <w:rPr>
          <w:rFonts w:ascii="Century Gothic" w:hAnsi="Century Gothic"/>
          <w:color w:val="000000" w:themeColor="text1"/>
          <w:sz w:val="22"/>
          <w:szCs w:val="22"/>
        </w:rPr>
        <w:t>Município</w:t>
      </w:r>
      <w:r w:rsidR="00DD2A2E" w:rsidRPr="00246052">
        <w:rPr>
          <w:rStyle w:val="Refdenotaderodap"/>
          <w:rFonts w:ascii="Century Gothic" w:hAnsi="Century Gothic"/>
          <w:color w:val="000000" w:themeColor="text1"/>
          <w:sz w:val="22"/>
          <w:szCs w:val="22"/>
        </w:rPr>
        <w:footnoteReference w:id="2"/>
      </w:r>
      <w:r w:rsidR="00DD2A2E" w:rsidRPr="00246052">
        <w:rPr>
          <w:rFonts w:ascii="Century Gothic" w:hAnsi="Century Gothic"/>
          <w:color w:val="000000" w:themeColor="text1"/>
          <w:sz w:val="22"/>
          <w:szCs w:val="22"/>
        </w:rPr>
        <w:t>, e havendo reincidência a aplicação é em dobro, além de responder por crime de desobediência ou ainda contra a saúde pública, previstos nos artigos 330 e 268 ambos do Código Penal Brasileiro.</w:t>
      </w:r>
    </w:p>
    <w:p w:rsidR="00871381" w:rsidRPr="00246052" w:rsidRDefault="00871381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B82E9F" w:rsidRPr="00246052" w:rsidRDefault="00AF27DB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CAPÍTULO III</w:t>
      </w:r>
    </w:p>
    <w:p w:rsidR="00AF27DB" w:rsidRPr="00246052" w:rsidRDefault="00AF27DB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DAS ATIVIDADES COMERCIAIS</w:t>
      </w:r>
      <w:r w:rsidR="004C2D41" w:rsidRPr="00246052">
        <w:rPr>
          <w:rFonts w:ascii="Century Gothic" w:hAnsi="Century Gothic" w:cs="Tahoma"/>
          <w:b/>
          <w:sz w:val="22"/>
          <w:szCs w:val="22"/>
        </w:rPr>
        <w:t xml:space="preserve"> E RELIGIOSAS</w:t>
      </w:r>
    </w:p>
    <w:p w:rsidR="00AF27DB" w:rsidRPr="00246052" w:rsidRDefault="00AF27DB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D0D0D" w:themeColor="text1" w:themeTint="F2"/>
          <w:sz w:val="22"/>
          <w:szCs w:val="22"/>
        </w:rPr>
      </w:pPr>
      <w:r w:rsidRPr="00246052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Art. </w:t>
      </w:r>
      <w:r w:rsidR="00C601C3" w:rsidRPr="00246052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7</w:t>
      </w:r>
      <w:r w:rsidR="001F0FEF" w:rsidRPr="00246052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º</w:t>
      </w:r>
      <w:r w:rsidR="00D61007" w:rsidRPr="00246052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. </w:t>
      </w:r>
      <w:r w:rsidR="007023E7"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Todas </w:t>
      </w:r>
      <w:r w:rsidR="00D61007"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as </w:t>
      </w:r>
      <w:r w:rsidR="007023E7"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>atividades comerciais</w:t>
      </w:r>
      <w:r w:rsidR="00452F77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</w:t>
      </w:r>
      <w:r w:rsidR="00D05880" w:rsidRPr="00246052">
        <w:rPr>
          <w:rFonts w:ascii="Century Gothic" w:hAnsi="Century Gothic"/>
          <w:color w:val="0D0D0D" w:themeColor="text1" w:themeTint="F2"/>
          <w:sz w:val="22"/>
          <w:szCs w:val="22"/>
        </w:rPr>
        <w:t>estão autorizadas a funcionar</w:t>
      </w:r>
      <w:r w:rsidR="00452F77">
        <w:rPr>
          <w:rFonts w:ascii="Century Gothic" w:hAnsi="Century Gothic"/>
          <w:color w:val="0D0D0D" w:themeColor="text1" w:themeTint="F2"/>
          <w:sz w:val="22"/>
          <w:szCs w:val="22"/>
        </w:rPr>
        <w:t xml:space="preserve"> </w:t>
      </w:r>
      <w:r w:rsidR="00B05DB8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de </w:t>
      </w:r>
      <w:r w:rsidR="00B05DB8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segunda a </w:t>
      </w:r>
      <w:r w:rsidR="00744591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domingo</w:t>
      </w:r>
      <w:r w:rsidR="00452F77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 </w:t>
      </w:r>
      <w:r w:rsidR="00DF76C7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até </w:t>
      </w:r>
      <w:proofErr w:type="gramStart"/>
      <w:r w:rsidR="002741F9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às</w:t>
      </w:r>
      <w:proofErr w:type="gramEnd"/>
      <w:r w:rsidR="00DF76C7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 </w:t>
      </w:r>
      <w:r w:rsidR="003F199F">
        <w:rPr>
          <w:rFonts w:ascii="Century Gothic" w:hAnsi="Century Gothic"/>
          <w:color w:val="000000" w:themeColor="text1"/>
          <w:sz w:val="22"/>
          <w:szCs w:val="22"/>
          <w:highlight w:val="yellow"/>
        </w:rPr>
        <w:t>00</w:t>
      </w:r>
      <w:r w:rsidR="0057245F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h</w:t>
      </w:r>
      <w:r w:rsidR="00452F77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1F3C93">
        <w:rPr>
          <w:rFonts w:ascii="Century Gothic" w:hAnsi="Century Gothic"/>
          <w:color w:val="000000" w:themeColor="text1"/>
          <w:sz w:val="22"/>
          <w:szCs w:val="22"/>
        </w:rPr>
        <w:t>com atendimento presencial</w:t>
      </w:r>
      <w:r w:rsidR="00B05DB8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Pr="001F3C93">
        <w:rPr>
          <w:rFonts w:ascii="Century Gothic" w:hAnsi="Century Gothic"/>
          <w:color w:val="000000" w:themeColor="text1"/>
          <w:sz w:val="22"/>
          <w:szCs w:val="22"/>
        </w:rPr>
        <w:t>dev</w:t>
      </w:r>
      <w:r w:rsidRPr="00246052">
        <w:rPr>
          <w:rFonts w:ascii="Century Gothic" w:hAnsi="Century Gothic"/>
          <w:color w:val="0D0D0D" w:themeColor="text1" w:themeTint="F2"/>
          <w:sz w:val="22"/>
          <w:szCs w:val="22"/>
        </w:rPr>
        <w:t>endo cada estabelecimento adotar e respeitar as medidas de contingenciamento</w:t>
      </w:r>
      <w:r w:rsidR="00B05DB8" w:rsidRPr="00246052">
        <w:rPr>
          <w:rFonts w:ascii="Century Gothic" w:hAnsi="Century Gothic"/>
          <w:color w:val="0D0D0D" w:themeColor="text1" w:themeTint="F2"/>
          <w:sz w:val="22"/>
          <w:szCs w:val="22"/>
        </w:rPr>
        <w:t>.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lastRenderedPageBreak/>
        <w:t>§1°</w:t>
      </w:r>
      <w:r w:rsidR="004C2D41" w:rsidRPr="00246052">
        <w:rPr>
          <w:rFonts w:ascii="Century Gothic" w:hAnsi="Century Gothic"/>
          <w:sz w:val="22"/>
          <w:szCs w:val="22"/>
        </w:rPr>
        <w:t xml:space="preserve">. </w:t>
      </w:r>
      <w:r w:rsidRPr="00246052">
        <w:rPr>
          <w:rFonts w:ascii="Century Gothic" w:hAnsi="Century Gothic"/>
          <w:sz w:val="22"/>
          <w:szCs w:val="22"/>
        </w:rPr>
        <w:t xml:space="preserve">Os estabelecimentos deverão adotar as seguintes medidas: 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 – Intensificar as ações de limpeza, quando do início das atividades e após a cada uso, durante o período de funcionamento, as superfícies de toque (carrinhos, cestos, cadeiras, maçanetas, corrimão, mesas, bancadas, etc.);</w:t>
      </w:r>
    </w:p>
    <w:p w:rsidR="00F21DB1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II – Higienizar quando do início das atividades e durante o período de funcionamento, com intervalo máximo de 03 (três) horas, os pisos e banheiros, preferencialmente com água sanitária;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III – Manter locais de circulação e áreas comuns com os sistemas de ar condicionados limpos (filtros e dutos) e, obrigatoriamente, manter pelo menos uma janela externa aberta ou qualquer outra abertura, contribuindo para renovação do ar;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IV – Manter disponível kit completo de higiene de mãos nos sanitários de clientes e funcionários, utilizando sabonete líquido, álcool em gel e toalhas de papel não reciclado; 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 – Disponibilizar álcool em gel aos seus clientes;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VI – Fazer a utilização, se necessário, do uso de senhas ou outro sistema eficaz, a fim de evitar a aglomeração de pessoas dentro do estabelecimento aguardandoatendimento; 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VII – Determinar, caso haja fila de espera, que seja mantida distância mínima de 01 (um) metro e 30 (trinta) centímetro, entre as pessoas, com a devida demarcação no solo ou qualquer outro lugar que seja de fácil visualização; 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VIII – Divulgar informações acerca do COVID-19 e das medidas de prevenção. </w:t>
      </w:r>
    </w:p>
    <w:p w:rsidR="00AF27DB" w:rsidRPr="00246052" w:rsidRDefault="002228FE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color w:val="000000" w:themeColor="text1"/>
          <w:sz w:val="22"/>
          <w:szCs w:val="22"/>
        </w:rPr>
        <w:t>§2</w:t>
      </w:r>
      <w:r w:rsidR="00AF27DB" w:rsidRPr="00246052">
        <w:rPr>
          <w:rFonts w:ascii="Century Gothic" w:hAnsi="Century Gothic"/>
          <w:b/>
          <w:color w:val="000000" w:themeColor="text1"/>
          <w:sz w:val="22"/>
          <w:szCs w:val="22"/>
        </w:rPr>
        <w:t>°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. </w:t>
      </w:r>
      <w:r w:rsidR="00072C30" w:rsidRPr="00246052">
        <w:rPr>
          <w:rFonts w:ascii="Century Gothic" w:hAnsi="Century Gothic"/>
          <w:color w:val="000000" w:themeColor="text1"/>
          <w:sz w:val="22"/>
          <w:szCs w:val="22"/>
        </w:rPr>
        <w:t>Todos os estabelecimentos comerciais</w:t>
      </w:r>
      <w:r w:rsidR="00DF1BF5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poderão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funcionar com atendimento ao público</w:t>
      </w:r>
      <w:r w:rsidR="007023E7" w:rsidRPr="00246052">
        <w:rPr>
          <w:rFonts w:ascii="Century Gothic" w:hAnsi="Century Gothic"/>
          <w:color w:val="000000" w:themeColor="text1"/>
          <w:sz w:val="22"/>
          <w:szCs w:val="22"/>
        </w:rPr>
        <w:t>, com restrição ao público a 5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0% de sua capacidade de lotação conforme </w:t>
      </w:r>
      <w:r w:rsidR="00654D5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estipulado em seu 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alvará de funcionamento. </w:t>
      </w:r>
    </w:p>
    <w:p w:rsidR="00F21DB1" w:rsidRDefault="002228FE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§3</w:t>
      </w:r>
      <w:r w:rsidR="00AF27DB" w:rsidRPr="00246052">
        <w:rPr>
          <w:rFonts w:ascii="Century Gothic" w:hAnsi="Century Gothic"/>
          <w:b/>
          <w:sz w:val="22"/>
          <w:szCs w:val="22"/>
        </w:rPr>
        <w:t>°</w:t>
      </w:r>
      <w:r w:rsidR="004C2D41" w:rsidRPr="00246052">
        <w:rPr>
          <w:rFonts w:ascii="Century Gothic" w:hAnsi="Century Gothic"/>
          <w:b/>
          <w:sz w:val="22"/>
          <w:szCs w:val="22"/>
        </w:rPr>
        <w:t>.</w:t>
      </w:r>
      <w:r w:rsidRPr="00246052">
        <w:rPr>
          <w:rFonts w:ascii="Century Gothic" w:hAnsi="Century Gothic"/>
          <w:sz w:val="22"/>
          <w:szCs w:val="22"/>
        </w:rPr>
        <w:t xml:space="preserve"> Além do disposto no §2</w:t>
      </w:r>
      <w:r w:rsidR="00AF27DB" w:rsidRPr="00246052">
        <w:rPr>
          <w:rFonts w:ascii="Century Gothic" w:hAnsi="Century Gothic"/>
          <w:sz w:val="22"/>
          <w:szCs w:val="22"/>
        </w:rPr>
        <w:t>° os supermercados, mercados, centros de abastecimen</w:t>
      </w:r>
      <w:r w:rsidR="000B5744" w:rsidRPr="00246052">
        <w:rPr>
          <w:rFonts w:ascii="Century Gothic" w:hAnsi="Century Gothic"/>
          <w:sz w:val="22"/>
          <w:szCs w:val="22"/>
        </w:rPr>
        <w:t>to de alimentos, conveniências,</w:t>
      </w:r>
      <w:r w:rsidR="00AF27DB" w:rsidRPr="00246052">
        <w:rPr>
          <w:rFonts w:ascii="Century Gothic" w:hAnsi="Century Gothic"/>
          <w:sz w:val="22"/>
          <w:szCs w:val="22"/>
        </w:rPr>
        <w:t xml:space="preserve"> panificadoras</w:t>
      </w:r>
      <w:r w:rsidR="00072C30" w:rsidRPr="00246052">
        <w:rPr>
          <w:rFonts w:ascii="Century Gothic" w:hAnsi="Century Gothic"/>
          <w:sz w:val="22"/>
          <w:szCs w:val="22"/>
        </w:rPr>
        <w:t>, lanchonetes, lanches, sorveteria</w:t>
      </w:r>
      <w:r w:rsidR="000B5744" w:rsidRPr="00246052">
        <w:rPr>
          <w:rFonts w:ascii="Century Gothic" w:hAnsi="Century Gothic"/>
          <w:sz w:val="22"/>
          <w:szCs w:val="22"/>
        </w:rPr>
        <w:t xml:space="preserve"> e pizzaria</w:t>
      </w:r>
      <w:r w:rsidR="00AF27DB" w:rsidRPr="00246052">
        <w:rPr>
          <w:rFonts w:ascii="Century Gothic" w:hAnsi="Century Gothic"/>
          <w:sz w:val="22"/>
          <w:szCs w:val="22"/>
        </w:rPr>
        <w:t xml:space="preserve"> deverão higienizar individualmente os </w:t>
      </w:r>
      <w:r w:rsidR="00AF27DB" w:rsidRPr="00246052">
        <w:rPr>
          <w:rFonts w:ascii="Century Gothic" w:hAnsi="Century Gothic"/>
          <w:sz w:val="22"/>
          <w:szCs w:val="22"/>
        </w:rPr>
        <w:lastRenderedPageBreak/>
        <w:t xml:space="preserve">“carrinhos e cestinhas” a serem utilizados, e após o uso também, bem como, manter ao menos 01 (um) funcionário em sua entrada, com objetivo </w:t>
      </w:r>
    </w:p>
    <w:p w:rsidR="0079665D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de auxiliar os clientes na higienização com álcool em gel antes de adentrarem no recinto. </w:t>
      </w:r>
    </w:p>
    <w:p w:rsidR="00AF27DB" w:rsidRPr="00246052" w:rsidRDefault="002228FE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b/>
          <w:color w:val="000000" w:themeColor="text1"/>
          <w:sz w:val="22"/>
          <w:szCs w:val="22"/>
        </w:rPr>
        <w:t>§4</w:t>
      </w:r>
      <w:r w:rsidR="004C2D41" w:rsidRPr="00246052">
        <w:rPr>
          <w:rFonts w:ascii="Century Gothic" w:hAnsi="Century Gothic"/>
          <w:b/>
          <w:color w:val="000000" w:themeColor="text1"/>
          <w:sz w:val="22"/>
          <w:szCs w:val="22"/>
        </w:rPr>
        <w:t xml:space="preserve">°. 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Os restaurantes com serviços de </w:t>
      </w:r>
      <w:r w:rsidR="00AF27DB" w:rsidRPr="00246052">
        <w:rPr>
          <w:rFonts w:ascii="Century Gothic" w:hAnsi="Century Gothic"/>
          <w:i/>
          <w:color w:val="000000" w:themeColor="text1"/>
          <w:sz w:val="22"/>
          <w:szCs w:val="22"/>
        </w:rPr>
        <w:t>buffet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deverão observar as seguintes normas: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I. </w:t>
      </w:r>
      <w:r w:rsidR="004C2D41" w:rsidRPr="00246052">
        <w:rPr>
          <w:rFonts w:ascii="Century Gothic" w:hAnsi="Century Gothic"/>
          <w:color w:val="000000" w:themeColor="text1"/>
          <w:sz w:val="22"/>
          <w:szCs w:val="22"/>
        </w:rPr>
        <w:t>D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evem organizar filas de acesso, atendimento e pagamento, de forma que as pessoas fiquem a 1,5 (um metro e meio) uma da outra; </w:t>
      </w:r>
    </w:p>
    <w:p w:rsidR="004C2D41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II. </w:t>
      </w:r>
      <w:r w:rsidR="004C2D41" w:rsidRPr="00246052">
        <w:rPr>
          <w:rFonts w:ascii="Century Gothic" w:hAnsi="Century Gothic"/>
          <w:color w:val="000000" w:themeColor="text1"/>
          <w:sz w:val="22"/>
          <w:szCs w:val="22"/>
        </w:rPr>
        <w:t>Ao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s estabelecimentos que utilizarem o sistema de "prato feito" devem manter atendentes com luvas limpas, touca e máscara própria à manipulação de alimentos, para servir os clientes, de forma a diminuir o contato com os utensílios de uso geral; </w:t>
      </w:r>
    </w:p>
    <w:p w:rsidR="00AF27DB" w:rsidRPr="00246052" w:rsidRDefault="00AF27DB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III. Somente terão acesso ao serviço de </w:t>
      </w:r>
      <w:r w:rsidRPr="00246052">
        <w:rPr>
          <w:rFonts w:ascii="Century Gothic" w:hAnsi="Century Gothic"/>
          <w:i/>
          <w:color w:val="000000" w:themeColor="text1"/>
          <w:sz w:val="22"/>
          <w:szCs w:val="22"/>
        </w:rPr>
        <w:t>buffet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os consumidores: </w:t>
      </w:r>
    </w:p>
    <w:p w:rsidR="004C2D41" w:rsidRPr="00246052" w:rsidRDefault="004C2D41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color w:val="000000" w:themeColor="text1"/>
          <w:sz w:val="22"/>
          <w:szCs w:val="22"/>
        </w:rPr>
        <w:t>a)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>Portando máscaras de contenção;</w:t>
      </w:r>
    </w:p>
    <w:p w:rsidR="00AA4295" w:rsidRPr="00246052" w:rsidRDefault="004C2D41" w:rsidP="008B2581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FF0000"/>
          <w:sz w:val="22"/>
          <w:szCs w:val="22"/>
        </w:rPr>
      </w:pPr>
      <w:r w:rsidRPr="00246052">
        <w:rPr>
          <w:rFonts w:ascii="Century Gothic" w:hAnsi="Century Gothic"/>
          <w:color w:val="000000" w:themeColor="text1"/>
          <w:sz w:val="22"/>
          <w:szCs w:val="22"/>
        </w:rPr>
        <w:t>b)U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sando luvas descartáveis para manuseio de talheres compartilhados. </w:t>
      </w:r>
    </w:p>
    <w:p w:rsidR="00AA4295" w:rsidRPr="00246052" w:rsidRDefault="007023E7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b/>
          <w:color w:val="000000" w:themeColor="text1"/>
          <w:sz w:val="22"/>
          <w:szCs w:val="22"/>
        </w:rPr>
        <w:t>§5</w:t>
      </w:r>
      <w:r w:rsidR="004C2D41" w:rsidRPr="00246052">
        <w:rPr>
          <w:rFonts w:ascii="Century Gothic" w:hAnsi="Century Gothic"/>
          <w:b/>
          <w:color w:val="000000" w:themeColor="text1"/>
          <w:sz w:val="22"/>
          <w:szCs w:val="22"/>
        </w:rPr>
        <w:t>°.</w:t>
      </w:r>
      <w:r w:rsidR="008B393F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Será obrigatório o uso de máscara nas </w:t>
      </w:r>
      <w:r w:rsidR="004C2D41" w:rsidRPr="00246052">
        <w:rPr>
          <w:rFonts w:ascii="Century Gothic" w:hAnsi="Century Gothic"/>
          <w:color w:val="000000" w:themeColor="text1"/>
          <w:sz w:val="22"/>
          <w:szCs w:val="22"/>
        </w:rPr>
        <w:t>dependênciasdos estabelecimentos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, parte interna e externa, com </w:t>
      </w:r>
      <w:r w:rsidR="004C2D41" w:rsidRPr="00246052">
        <w:rPr>
          <w:rFonts w:ascii="Century Gothic" w:hAnsi="Century Gothic"/>
          <w:color w:val="000000" w:themeColor="text1"/>
          <w:sz w:val="22"/>
          <w:szCs w:val="22"/>
        </w:rPr>
        <w:t>exceção</w:t>
      </w:r>
      <w:r w:rsidR="00AF27DB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apenas no momento em que o cliente estiver realizando o consumo.</w:t>
      </w:r>
    </w:p>
    <w:p w:rsidR="00AF27DB" w:rsidRPr="00246052" w:rsidRDefault="00AF27DB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4C2D41" w:rsidRDefault="004C2D41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C601C3" w:rsidRPr="00246052">
        <w:rPr>
          <w:rFonts w:ascii="Century Gothic" w:hAnsi="Century Gothic" w:cs="Tahoma"/>
          <w:b/>
          <w:sz w:val="22"/>
          <w:szCs w:val="22"/>
        </w:rPr>
        <w:t>8</w:t>
      </w:r>
      <w:r w:rsidR="00DF76C7" w:rsidRPr="00246052">
        <w:rPr>
          <w:rFonts w:ascii="Century Gothic" w:hAnsi="Century Gothic" w:cs="Tahoma"/>
          <w:b/>
          <w:sz w:val="22"/>
          <w:szCs w:val="22"/>
        </w:rPr>
        <w:t>º</w:t>
      </w:r>
      <w:r w:rsidR="00C464BD" w:rsidRPr="00246052">
        <w:rPr>
          <w:rFonts w:ascii="Century Gothic" w:hAnsi="Century Gothic" w:cs="Tahoma"/>
          <w:b/>
          <w:sz w:val="22"/>
          <w:szCs w:val="22"/>
        </w:rPr>
        <w:t>.</w:t>
      </w:r>
      <w:r w:rsidR="00A52DF4">
        <w:rPr>
          <w:rFonts w:ascii="Century Gothic" w:hAnsi="Century Gothic" w:cs="Tahoma"/>
          <w:b/>
          <w:sz w:val="22"/>
          <w:szCs w:val="22"/>
        </w:rPr>
        <w:t xml:space="preserve"> </w:t>
      </w:r>
      <w:r w:rsidR="00F4752A" w:rsidRPr="00246052">
        <w:rPr>
          <w:rFonts w:ascii="Century Gothic" w:hAnsi="Century Gothic" w:cs="Tahoma"/>
          <w:sz w:val="22"/>
          <w:szCs w:val="22"/>
        </w:rPr>
        <w:t>A</w:t>
      </w:r>
      <w:r w:rsidRPr="00246052">
        <w:rPr>
          <w:rFonts w:ascii="Century Gothic" w:hAnsi="Century Gothic" w:cs="Tahoma"/>
          <w:sz w:val="22"/>
          <w:szCs w:val="22"/>
        </w:rPr>
        <w:t>s</w:t>
      </w:r>
      <w:r w:rsidR="00A947D2" w:rsidRPr="00246052">
        <w:rPr>
          <w:rFonts w:ascii="Century Gothic" w:hAnsi="Century Gothic" w:cs="Tahoma"/>
          <w:sz w:val="22"/>
          <w:szCs w:val="22"/>
        </w:rPr>
        <w:t xml:space="preserve"> lojas de </w:t>
      </w:r>
      <w:r w:rsidRPr="00246052">
        <w:rPr>
          <w:rFonts w:ascii="Century Gothic" w:hAnsi="Century Gothic" w:cs="Tahoma"/>
          <w:sz w:val="22"/>
          <w:szCs w:val="22"/>
        </w:rPr>
        <w:t>conveniências</w:t>
      </w:r>
      <w:r w:rsidR="00A947D2" w:rsidRPr="00246052">
        <w:rPr>
          <w:rFonts w:ascii="Century Gothic" w:hAnsi="Century Gothic" w:cs="Tahoma"/>
          <w:sz w:val="22"/>
          <w:szCs w:val="22"/>
        </w:rPr>
        <w:t>, pizzaria</w:t>
      </w:r>
      <w:r w:rsidR="00611EC0" w:rsidRPr="00246052">
        <w:rPr>
          <w:rFonts w:ascii="Century Gothic" w:hAnsi="Century Gothic" w:cs="Tahoma"/>
          <w:sz w:val="22"/>
          <w:szCs w:val="22"/>
        </w:rPr>
        <w:t>, lanches, sorveteria, lanchonetes, bares</w:t>
      </w:r>
      <w:r w:rsidR="00A947D2" w:rsidRPr="00246052">
        <w:rPr>
          <w:rFonts w:ascii="Century Gothic" w:hAnsi="Century Gothic" w:cs="Tahoma"/>
          <w:sz w:val="22"/>
          <w:szCs w:val="22"/>
        </w:rPr>
        <w:t xml:space="preserve"> e</w:t>
      </w:r>
      <w:r w:rsidRPr="00246052">
        <w:rPr>
          <w:rFonts w:ascii="Century Gothic" w:hAnsi="Century Gothic" w:cs="Tahoma"/>
          <w:sz w:val="22"/>
          <w:szCs w:val="22"/>
        </w:rPr>
        <w:t xml:space="preserve"> restaurantes</w:t>
      </w:r>
      <w:r w:rsidR="00611EC0" w:rsidRPr="00246052">
        <w:rPr>
          <w:rFonts w:ascii="Century Gothic" w:hAnsi="Century Gothic" w:cs="Tahoma"/>
          <w:sz w:val="22"/>
          <w:szCs w:val="22"/>
        </w:rPr>
        <w:t xml:space="preserve"> e demais estabelecimentos congêneres,</w:t>
      </w:r>
      <w:r w:rsidR="00A52DF4">
        <w:rPr>
          <w:rFonts w:ascii="Century Gothic" w:hAnsi="Century Gothic" w:cs="Tahoma"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poderão funcionar </w:t>
      </w:r>
      <w:r w:rsidR="00687E60"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com a </w:t>
      </w:r>
      <w:r w:rsidR="004105F8">
        <w:rPr>
          <w:rFonts w:ascii="Century Gothic" w:hAnsi="Century Gothic"/>
          <w:color w:val="0D0D0D" w:themeColor="text1" w:themeTint="F2"/>
          <w:sz w:val="22"/>
          <w:szCs w:val="22"/>
        </w:rPr>
        <w:t>50% (cinqu</w:t>
      </w:r>
      <w:r w:rsidR="00E85A49" w:rsidRPr="00246052">
        <w:rPr>
          <w:rFonts w:ascii="Century Gothic" w:hAnsi="Century Gothic"/>
          <w:color w:val="0D0D0D" w:themeColor="text1" w:themeTint="F2"/>
          <w:sz w:val="22"/>
          <w:szCs w:val="22"/>
        </w:rPr>
        <w:t>enta)</w:t>
      </w:r>
      <w:r w:rsidR="00E85A49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por cento de sua capacidade</w:t>
      </w:r>
      <w:r w:rsidR="00E85A49"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, </w:t>
      </w:r>
      <w:r w:rsidR="0079665D" w:rsidRPr="002023E0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 xml:space="preserve">até </w:t>
      </w:r>
      <w:proofErr w:type="gramStart"/>
      <w:r w:rsidR="0079665D" w:rsidRPr="002023E0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>às</w:t>
      </w:r>
      <w:proofErr w:type="gramEnd"/>
      <w:r w:rsidR="001E4912" w:rsidRPr="002023E0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 xml:space="preserve"> </w:t>
      </w:r>
      <w:r w:rsidR="003F199F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>00</w:t>
      </w:r>
      <w:r w:rsidR="00FF46A2" w:rsidRPr="002023E0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>h</w:t>
      </w:r>
      <w:r w:rsidR="00AF1542" w:rsidRPr="001F3C93">
        <w:rPr>
          <w:rFonts w:ascii="Century Gothic" w:hAnsi="Century Gothic" w:cs="Tahoma"/>
          <w:color w:val="000000" w:themeColor="text1"/>
          <w:sz w:val="22"/>
          <w:szCs w:val="22"/>
        </w:rPr>
        <w:t>, diariamente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>.</w:t>
      </w:r>
      <w:r w:rsidR="00DF1BF5"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 Sendo </w:t>
      </w:r>
      <w:proofErr w:type="gramStart"/>
      <w:r w:rsidR="002C3EC9" w:rsidRPr="00092CED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>permitid</w:t>
      </w:r>
      <w:r w:rsidR="00092CED" w:rsidRPr="00092CED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>o</w:t>
      </w:r>
      <w:r w:rsidR="002C3EC9" w:rsidRPr="00092CED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 xml:space="preserve"> mesas e cadeiras em calçadas</w:t>
      </w:r>
      <w:proofErr w:type="gramEnd"/>
      <w:r w:rsidR="00DF1BF5" w:rsidRPr="00246052">
        <w:rPr>
          <w:rFonts w:ascii="Century Gothic" w:hAnsi="Century Gothic" w:cs="Tahoma"/>
          <w:sz w:val="22"/>
          <w:szCs w:val="22"/>
        </w:rPr>
        <w:t xml:space="preserve">, </w:t>
      </w:r>
      <w:r w:rsidR="00DF1BF5"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>ou seja, em toda a parte externa</w:t>
      </w:r>
      <w:r w:rsidR="00DF1BF5" w:rsidRPr="00246052">
        <w:rPr>
          <w:rFonts w:ascii="Century Gothic" w:hAnsi="Century Gothic" w:cs="Tahoma"/>
          <w:sz w:val="22"/>
          <w:szCs w:val="22"/>
        </w:rPr>
        <w:t xml:space="preserve"> do estabelecimento comercial</w:t>
      </w:r>
      <w:r w:rsidR="003E79F0">
        <w:rPr>
          <w:rFonts w:ascii="Century Gothic" w:hAnsi="Century Gothic" w:cs="Tahoma"/>
          <w:sz w:val="22"/>
          <w:szCs w:val="22"/>
        </w:rPr>
        <w:t>, desde que mantido o distanciamento</w:t>
      </w:r>
      <w:r w:rsidR="00B605AD">
        <w:rPr>
          <w:rFonts w:ascii="Century Gothic" w:hAnsi="Century Gothic" w:cs="Tahoma"/>
          <w:sz w:val="22"/>
          <w:szCs w:val="22"/>
        </w:rPr>
        <w:t>,</w:t>
      </w:r>
      <w:r w:rsidR="003E79F0">
        <w:rPr>
          <w:rFonts w:ascii="Century Gothic" w:hAnsi="Century Gothic" w:cs="Tahoma"/>
          <w:sz w:val="22"/>
          <w:szCs w:val="22"/>
        </w:rPr>
        <w:t xml:space="preserve"> entre uma mesa e outra de </w:t>
      </w:r>
      <w:r w:rsidR="00A76192" w:rsidRPr="00092CED">
        <w:rPr>
          <w:rFonts w:ascii="Century Gothic" w:hAnsi="Century Gothic" w:cs="Tahoma"/>
          <w:sz w:val="22"/>
          <w:szCs w:val="22"/>
          <w:highlight w:val="yellow"/>
        </w:rPr>
        <w:t>no mínimo</w:t>
      </w:r>
      <w:r w:rsidR="00092CED">
        <w:rPr>
          <w:rFonts w:ascii="Century Gothic" w:hAnsi="Century Gothic" w:cs="Tahoma"/>
          <w:sz w:val="22"/>
          <w:szCs w:val="22"/>
          <w:highlight w:val="yellow"/>
        </w:rPr>
        <w:t xml:space="preserve"> 1,5</w:t>
      </w:r>
      <w:r w:rsidR="003D2AFE" w:rsidRPr="00092CED">
        <w:rPr>
          <w:rFonts w:ascii="Century Gothic" w:hAnsi="Century Gothic" w:cs="Tahoma"/>
          <w:sz w:val="22"/>
          <w:szCs w:val="22"/>
          <w:highlight w:val="yellow"/>
        </w:rPr>
        <w:t xml:space="preserve"> (</w:t>
      </w:r>
      <w:r w:rsidR="00A76192" w:rsidRPr="00092CED">
        <w:rPr>
          <w:rFonts w:ascii="Century Gothic" w:hAnsi="Century Gothic" w:cs="Tahoma"/>
          <w:sz w:val="22"/>
          <w:szCs w:val="22"/>
          <w:highlight w:val="yellow"/>
        </w:rPr>
        <w:t xml:space="preserve"> </w:t>
      </w:r>
      <w:r w:rsidR="003E79F0" w:rsidRPr="00092CED">
        <w:rPr>
          <w:rFonts w:ascii="Century Gothic" w:hAnsi="Century Gothic" w:cs="Tahoma"/>
          <w:sz w:val="22"/>
          <w:szCs w:val="22"/>
          <w:highlight w:val="yellow"/>
        </w:rPr>
        <w:t>um metro e meio</w:t>
      </w:r>
      <w:r w:rsidR="003D2AFE" w:rsidRPr="00092CED">
        <w:rPr>
          <w:rFonts w:ascii="Century Gothic" w:hAnsi="Century Gothic" w:cs="Tahoma"/>
          <w:sz w:val="22"/>
          <w:szCs w:val="22"/>
          <w:highlight w:val="yellow"/>
        </w:rPr>
        <w:t>)</w:t>
      </w:r>
      <w:r w:rsidR="00A76192">
        <w:rPr>
          <w:rFonts w:ascii="Century Gothic" w:hAnsi="Century Gothic" w:cs="Tahoma"/>
          <w:sz w:val="22"/>
          <w:szCs w:val="22"/>
        </w:rPr>
        <w:t>,</w:t>
      </w:r>
      <w:r w:rsidR="003E79F0">
        <w:rPr>
          <w:rFonts w:ascii="Century Gothic" w:hAnsi="Century Gothic" w:cs="Tahoma"/>
          <w:sz w:val="22"/>
          <w:szCs w:val="22"/>
        </w:rPr>
        <w:t xml:space="preserve"> e só poderão permanecer nas mesas um total de </w:t>
      </w:r>
      <w:r w:rsidR="003E79F0" w:rsidRPr="00092CED">
        <w:rPr>
          <w:rFonts w:ascii="Century Gothic" w:hAnsi="Century Gothic" w:cs="Tahoma"/>
          <w:sz w:val="22"/>
          <w:szCs w:val="22"/>
          <w:highlight w:val="yellow"/>
        </w:rPr>
        <w:t>4 (quatro)</w:t>
      </w:r>
      <w:r w:rsidR="00A76192" w:rsidRPr="00092CED">
        <w:rPr>
          <w:rFonts w:ascii="Century Gothic" w:hAnsi="Century Gothic" w:cs="Tahoma"/>
          <w:sz w:val="22"/>
          <w:szCs w:val="22"/>
          <w:highlight w:val="yellow"/>
        </w:rPr>
        <w:t xml:space="preserve"> pessoas</w:t>
      </w:r>
      <w:r w:rsidR="00DF1BF5" w:rsidRPr="00246052">
        <w:rPr>
          <w:rFonts w:ascii="Century Gothic" w:hAnsi="Century Gothic" w:cs="Tahoma"/>
          <w:sz w:val="22"/>
          <w:szCs w:val="22"/>
        </w:rPr>
        <w:t>.</w:t>
      </w:r>
    </w:p>
    <w:p w:rsidR="00FA61DF" w:rsidRDefault="004C2D41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color w:val="000000" w:themeColor="text1"/>
          <w:sz w:val="22"/>
          <w:szCs w:val="22"/>
        </w:rPr>
        <w:t>§1°.</w:t>
      </w:r>
      <w:r w:rsidR="00A52DF4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Ultrapassado 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o </w:t>
      </w:r>
      <w:r w:rsidRPr="002023E0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 xml:space="preserve">horário das </w:t>
      </w:r>
      <w:r w:rsidR="003F199F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>00</w:t>
      </w:r>
      <w:r w:rsidR="00FF46A2" w:rsidRPr="002023E0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>h</w:t>
      </w:r>
      <w:r w:rsidR="00A52DF4"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E85A49" w:rsidRPr="001F3C93">
        <w:rPr>
          <w:rFonts w:ascii="Century Gothic" w:hAnsi="Century Gothic" w:cs="Tahoma"/>
          <w:color w:val="000000" w:themeColor="text1"/>
          <w:sz w:val="22"/>
          <w:szCs w:val="22"/>
        </w:rPr>
        <w:t>será permitido o atendimento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 por meio de </w:t>
      </w:r>
      <w:r w:rsidRPr="001F3C93">
        <w:rPr>
          <w:rFonts w:ascii="Century Gothic" w:hAnsi="Century Gothic" w:cs="Tahoma"/>
          <w:i/>
          <w:color w:val="000000" w:themeColor="text1"/>
          <w:sz w:val="22"/>
          <w:szCs w:val="22"/>
        </w:rPr>
        <w:t>“</w:t>
      </w:r>
      <w:proofErr w:type="gramStart"/>
      <w:r w:rsidRPr="001F3C93">
        <w:rPr>
          <w:rFonts w:ascii="Century Gothic" w:hAnsi="Century Gothic" w:cs="Tahoma"/>
          <w:i/>
          <w:color w:val="000000" w:themeColor="text1"/>
          <w:sz w:val="22"/>
          <w:szCs w:val="22"/>
        </w:rPr>
        <w:t>delivery</w:t>
      </w:r>
      <w:proofErr w:type="gramEnd"/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, </w:t>
      </w:r>
      <w:r w:rsidR="008B0169" w:rsidRPr="001F3C93">
        <w:rPr>
          <w:rFonts w:ascii="Century Gothic" w:hAnsi="Century Gothic" w:cs="Tahoma"/>
          <w:color w:val="000000" w:themeColor="text1"/>
          <w:sz w:val="22"/>
          <w:szCs w:val="22"/>
        </w:rPr>
        <w:t>apenas para lanchonete, pizzaria, restaurante, lanche e</w:t>
      </w:r>
      <w:r w:rsidR="008B0169" w:rsidRPr="00246052">
        <w:rPr>
          <w:rFonts w:ascii="Century Gothic" w:hAnsi="Century Gothic" w:cs="Tahoma"/>
          <w:color w:val="FF0000"/>
          <w:sz w:val="22"/>
          <w:szCs w:val="22"/>
        </w:rPr>
        <w:t xml:space="preserve"> </w:t>
      </w:r>
      <w:r w:rsidR="008B0169"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sorveteria, 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>desde</w:t>
      </w:r>
      <w:r w:rsidRPr="00246052">
        <w:rPr>
          <w:rFonts w:ascii="Century Gothic" w:hAnsi="Century Gothic" w:cs="Tahoma"/>
          <w:color w:val="0D0D0D" w:themeColor="text1" w:themeTint="F2"/>
          <w:sz w:val="22"/>
          <w:szCs w:val="22"/>
        </w:rPr>
        <w:t xml:space="preserve"> que os estabelecimentos estejam com as portas fechadas</w:t>
      </w:r>
      <w:r w:rsidRPr="00246052">
        <w:rPr>
          <w:rFonts w:ascii="Century Gothic" w:hAnsi="Century Gothic" w:cs="Tahoma"/>
          <w:color w:val="000000" w:themeColor="text1"/>
          <w:sz w:val="22"/>
          <w:szCs w:val="22"/>
        </w:rPr>
        <w:t xml:space="preserve">, impedindo </w:t>
      </w:r>
      <w:r w:rsidR="003F328F" w:rsidRPr="00246052">
        <w:rPr>
          <w:rFonts w:ascii="Century Gothic" w:hAnsi="Century Gothic" w:cs="Tahoma"/>
          <w:color w:val="000000" w:themeColor="text1"/>
          <w:sz w:val="22"/>
          <w:szCs w:val="22"/>
        </w:rPr>
        <w:t>o consumo</w:t>
      </w:r>
      <w:r w:rsidRPr="00246052">
        <w:rPr>
          <w:rFonts w:ascii="Century Gothic" w:hAnsi="Century Gothic" w:cs="Tahoma"/>
          <w:color w:val="000000" w:themeColor="text1"/>
          <w:sz w:val="22"/>
          <w:szCs w:val="22"/>
        </w:rPr>
        <w:t xml:space="preserve"> no local, tanto na parte interna quanto externa. </w:t>
      </w:r>
    </w:p>
    <w:p w:rsidR="00DF1BF5" w:rsidRPr="00246052" w:rsidRDefault="004C2D41" w:rsidP="00246052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lastRenderedPageBreak/>
        <w:t>§</w:t>
      </w:r>
      <w:r w:rsidR="00744591">
        <w:rPr>
          <w:rFonts w:ascii="Century Gothic" w:hAnsi="Century Gothic" w:cs="Tahoma"/>
          <w:b/>
          <w:sz w:val="22"/>
          <w:szCs w:val="22"/>
        </w:rPr>
        <w:t>2</w:t>
      </w:r>
      <w:r w:rsidRPr="00246052">
        <w:rPr>
          <w:rFonts w:ascii="Century Gothic" w:hAnsi="Century Gothic" w:cs="Tahoma"/>
          <w:b/>
          <w:sz w:val="22"/>
          <w:szCs w:val="22"/>
        </w:rPr>
        <w:t>°.</w:t>
      </w:r>
      <w:r w:rsidR="008B393F">
        <w:rPr>
          <w:rFonts w:ascii="Century Gothic" w:hAnsi="Century Gothic" w:cs="Tahoma"/>
          <w:b/>
          <w:sz w:val="22"/>
          <w:szCs w:val="22"/>
        </w:rPr>
        <w:t xml:space="preserve"> 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>O descumprimento das imposições descritas neste artigo é passível de arbit</w:t>
      </w:r>
      <w:r w:rsidR="002741F9">
        <w:rPr>
          <w:rFonts w:ascii="Century Gothic" w:hAnsi="Century Gothic"/>
          <w:color w:val="000000" w:themeColor="text1"/>
          <w:sz w:val="22"/>
          <w:szCs w:val="22"/>
        </w:rPr>
        <w:t xml:space="preserve">ramento de multa, de 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>3 (três) Unidades Fiscais do Município</w:t>
      </w:r>
      <w:r w:rsidRPr="00246052">
        <w:rPr>
          <w:rStyle w:val="Refdenotaderodap"/>
          <w:rFonts w:ascii="Century Gothic" w:hAnsi="Century Gothic"/>
          <w:color w:val="000000" w:themeColor="text1"/>
          <w:sz w:val="22"/>
          <w:szCs w:val="22"/>
        </w:rPr>
        <w:footnoteReference w:id="3"/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>, e havendo reincidência a aplicação é em dobro, além de responder por crime de desobediência ou ainda contra a saúde pública, previstos nos artigos 330 e 268 ambos do Código Penal Brasileiro.</w:t>
      </w:r>
    </w:p>
    <w:p w:rsidR="00C14ACC" w:rsidRPr="00246052" w:rsidRDefault="00C14ACC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324825" w:rsidRDefault="00C14ACC" w:rsidP="00246052">
      <w:pPr>
        <w:spacing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916096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Art. </w:t>
      </w:r>
      <w:r w:rsidR="00C601C3" w:rsidRPr="00916096">
        <w:rPr>
          <w:rFonts w:ascii="Century Gothic" w:hAnsi="Century Gothic" w:cs="Tahoma"/>
          <w:b/>
          <w:color w:val="000000" w:themeColor="text1"/>
          <w:sz w:val="22"/>
          <w:szCs w:val="22"/>
        </w:rPr>
        <w:t>9º</w:t>
      </w:r>
      <w:r w:rsidRPr="00916096">
        <w:rPr>
          <w:rFonts w:ascii="Century Gothic" w:hAnsi="Century Gothic" w:cs="Tahoma"/>
          <w:b/>
          <w:color w:val="000000" w:themeColor="text1"/>
          <w:sz w:val="22"/>
          <w:szCs w:val="22"/>
        </w:rPr>
        <w:t>.</w:t>
      </w:r>
      <w:r w:rsidR="00135854" w:rsidRPr="00916096">
        <w:rPr>
          <w:rFonts w:ascii="Century Gothic" w:hAnsi="Century Gothic" w:cs="Tahoma"/>
          <w:color w:val="000000" w:themeColor="text1"/>
          <w:sz w:val="22"/>
          <w:szCs w:val="22"/>
        </w:rPr>
        <w:t xml:space="preserve"> Fica </w:t>
      </w:r>
      <w:r w:rsidR="00171DFE" w:rsidRPr="00916096">
        <w:rPr>
          <w:rFonts w:ascii="Century Gothic" w:hAnsi="Century Gothic" w:cs="Tahoma"/>
          <w:color w:val="000000" w:themeColor="text1"/>
          <w:sz w:val="22"/>
          <w:szCs w:val="22"/>
        </w:rPr>
        <w:t>permi</w:t>
      </w:r>
      <w:r w:rsidR="009E3572" w:rsidRPr="00916096">
        <w:rPr>
          <w:rFonts w:ascii="Century Gothic" w:hAnsi="Century Gothic" w:cs="Tahoma"/>
          <w:color w:val="000000" w:themeColor="text1"/>
          <w:sz w:val="22"/>
          <w:szCs w:val="22"/>
        </w:rPr>
        <w:t xml:space="preserve">to </w:t>
      </w:r>
      <w:r w:rsidR="009E3572" w:rsidRPr="00BB7A27">
        <w:rPr>
          <w:rFonts w:ascii="Century Gothic" w:hAnsi="Century Gothic" w:cs="Tahoma"/>
          <w:color w:val="000000" w:themeColor="text1"/>
          <w:sz w:val="22"/>
          <w:szCs w:val="22"/>
          <w:highlight w:val="yellow"/>
        </w:rPr>
        <w:t>aos munícipes</w:t>
      </w:r>
      <w:r w:rsidR="009E3572" w:rsidRPr="00916096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135854" w:rsidRPr="00916096">
        <w:rPr>
          <w:rFonts w:ascii="Century Gothic" w:hAnsi="Century Gothic" w:cs="Tahoma"/>
          <w:color w:val="000000" w:themeColor="text1"/>
          <w:sz w:val="22"/>
          <w:szCs w:val="22"/>
        </w:rPr>
        <w:t>as práticas de atividades físicas, recreativas e esportivas em campos de futebol públicos e particulares</w:t>
      </w:r>
      <w:r w:rsidR="009E3572" w:rsidRPr="00916096">
        <w:rPr>
          <w:rFonts w:ascii="Century Gothic" w:hAnsi="Century Gothic" w:cs="Tahoma"/>
          <w:color w:val="000000" w:themeColor="text1"/>
          <w:sz w:val="22"/>
          <w:szCs w:val="22"/>
        </w:rPr>
        <w:t>.</w:t>
      </w:r>
    </w:p>
    <w:p w:rsidR="009E3572" w:rsidRPr="00246052" w:rsidRDefault="009E3572" w:rsidP="00246052">
      <w:pPr>
        <w:spacing w:line="360" w:lineRule="auto"/>
        <w:ind w:left="567"/>
        <w:jc w:val="both"/>
        <w:rPr>
          <w:rFonts w:ascii="Century Gothic" w:hAnsi="Century Gothic" w:cs="Tahoma"/>
          <w:color w:val="0D0D0D" w:themeColor="text1" w:themeTint="F2"/>
          <w:sz w:val="22"/>
          <w:szCs w:val="22"/>
        </w:rPr>
      </w:pPr>
    </w:p>
    <w:p w:rsidR="0079665D" w:rsidRPr="0079665D" w:rsidRDefault="00C14ACC" w:rsidP="0079665D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F3C93">
        <w:rPr>
          <w:rFonts w:ascii="Century Gothic" w:hAnsi="Century Gothic"/>
          <w:b/>
          <w:color w:val="000000" w:themeColor="text1"/>
          <w:sz w:val="22"/>
          <w:szCs w:val="22"/>
        </w:rPr>
        <w:t xml:space="preserve">Art. </w:t>
      </w:r>
      <w:r w:rsidR="00DF76C7" w:rsidRPr="001F3C93">
        <w:rPr>
          <w:rFonts w:ascii="Century Gothic" w:hAnsi="Century Gothic"/>
          <w:b/>
          <w:color w:val="000000" w:themeColor="text1"/>
          <w:sz w:val="22"/>
          <w:szCs w:val="22"/>
        </w:rPr>
        <w:t>1</w:t>
      </w:r>
      <w:r w:rsidR="00C601C3" w:rsidRPr="001F3C93">
        <w:rPr>
          <w:rFonts w:ascii="Century Gothic" w:hAnsi="Century Gothic"/>
          <w:b/>
          <w:color w:val="000000" w:themeColor="text1"/>
          <w:sz w:val="22"/>
          <w:szCs w:val="22"/>
        </w:rPr>
        <w:t>0.</w:t>
      </w:r>
      <w:r w:rsidR="00A52DF4" w:rsidRPr="001F3C93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79665D" w:rsidRPr="0079665D">
        <w:rPr>
          <w:rFonts w:ascii="Century Gothic" w:hAnsi="Century Gothic"/>
          <w:color w:val="000000" w:themeColor="text1"/>
          <w:sz w:val="22"/>
          <w:szCs w:val="22"/>
        </w:rPr>
        <w:t>Fica permito a comercialização de bebidas alcoólicas</w:t>
      </w:r>
      <w:r w:rsidR="0079665D" w:rsidRPr="0079665D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, até </w:t>
      </w:r>
      <w:proofErr w:type="gramStart"/>
      <w:r w:rsidR="00DB0BC7">
        <w:rPr>
          <w:rFonts w:ascii="Century Gothic" w:hAnsi="Century Gothic"/>
          <w:color w:val="000000" w:themeColor="text1"/>
          <w:sz w:val="22"/>
          <w:szCs w:val="22"/>
          <w:highlight w:val="yellow"/>
        </w:rPr>
        <w:t>às</w:t>
      </w:r>
      <w:proofErr w:type="gramEnd"/>
      <w:r w:rsidR="00DB0BC7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 </w:t>
      </w:r>
      <w:r w:rsidR="003F199F">
        <w:rPr>
          <w:rFonts w:ascii="Century Gothic" w:hAnsi="Century Gothic"/>
          <w:color w:val="000000" w:themeColor="text1"/>
          <w:sz w:val="22"/>
          <w:szCs w:val="22"/>
          <w:highlight w:val="yellow"/>
        </w:rPr>
        <w:t>00</w:t>
      </w:r>
      <w:r w:rsidR="0079665D" w:rsidRPr="0079665D">
        <w:rPr>
          <w:rFonts w:ascii="Century Gothic" w:hAnsi="Century Gothic"/>
          <w:color w:val="000000" w:themeColor="text1"/>
          <w:sz w:val="22"/>
          <w:szCs w:val="22"/>
          <w:highlight w:val="yellow"/>
        </w:rPr>
        <w:t>h.</w:t>
      </w:r>
      <w:r w:rsidR="0079665D" w:rsidRPr="0079665D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:rsidR="0079665D" w:rsidRDefault="0079665D" w:rsidP="0079665D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color w:val="000000" w:themeColor="text1"/>
          <w:sz w:val="22"/>
          <w:szCs w:val="22"/>
        </w:rPr>
        <w:t xml:space="preserve">Parágrafo único: </w:t>
      </w:r>
      <w:r w:rsidR="00DB0BC7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Após </w:t>
      </w:r>
      <w:proofErr w:type="gramStart"/>
      <w:r w:rsidR="00DB0BC7">
        <w:rPr>
          <w:rFonts w:ascii="Century Gothic" w:hAnsi="Century Gothic"/>
          <w:color w:val="000000" w:themeColor="text1"/>
          <w:sz w:val="22"/>
          <w:szCs w:val="22"/>
          <w:highlight w:val="yellow"/>
        </w:rPr>
        <w:t>às</w:t>
      </w:r>
      <w:proofErr w:type="gramEnd"/>
      <w:r w:rsidR="00DB0BC7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 </w:t>
      </w:r>
      <w:r w:rsidR="003F199F">
        <w:rPr>
          <w:rFonts w:ascii="Century Gothic" w:hAnsi="Century Gothic"/>
          <w:color w:val="000000" w:themeColor="text1"/>
          <w:sz w:val="22"/>
          <w:szCs w:val="22"/>
          <w:highlight w:val="yellow"/>
        </w:rPr>
        <w:t>00</w:t>
      </w:r>
      <w:r w:rsidRPr="0079665D">
        <w:rPr>
          <w:rFonts w:ascii="Century Gothic" w:hAnsi="Century Gothic"/>
          <w:color w:val="000000" w:themeColor="text1"/>
          <w:sz w:val="22"/>
          <w:szCs w:val="22"/>
          <w:highlight w:val="yellow"/>
        </w:rPr>
        <w:t>h somente</w:t>
      </w:r>
      <w:r w:rsidRPr="0079665D">
        <w:rPr>
          <w:rFonts w:ascii="Century Gothic" w:hAnsi="Century Gothic"/>
          <w:color w:val="000000" w:themeColor="text1"/>
          <w:sz w:val="22"/>
          <w:szCs w:val="22"/>
        </w:rPr>
        <w:t xml:space="preserve"> poderá ocorrer a aquisição de bebidas alcoólicas na forma de entrega (“</w:t>
      </w:r>
      <w:proofErr w:type="spellStart"/>
      <w:r w:rsidRPr="0079665D">
        <w:rPr>
          <w:rFonts w:ascii="Century Gothic" w:hAnsi="Century Gothic"/>
          <w:i/>
          <w:color w:val="000000" w:themeColor="text1"/>
          <w:sz w:val="22"/>
          <w:szCs w:val="22"/>
        </w:rPr>
        <w:t>delivery</w:t>
      </w:r>
      <w:proofErr w:type="spellEnd"/>
      <w:r w:rsidRPr="0079665D">
        <w:rPr>
          <w:rFonts w:ascii="Century Gothic" w:hAnsi="Century Gothic"/>
          <w:i/>
          <w:color w:val="000000" w:themeColor="text1"/>
          <w:sz w:val="22"/>
          <w:szCs w:val="22"/>
        </w:rPr>
        <w:t>”)</w:t>
      </w:r>
      <w:r w:rsidRPr="0079665D">
        <w:rPr>
          <w:rFonts w:ascii="Century Gothic" w:hAnsi="Century Gothic"/>
          <w:color w:val="000000" w:themeColor="text1"/>
          <w:sz w:val="22"/>
          <w:szCs w:val="22"/>
        </w:rPr>
        <w:t>, sendo vedada a aquisição e consumação no local</w:t>
      </w:r>
      <w:r w:rsidRPr="000D4FEB">
        <w:rPr>
          <w:rFonts w:ascii="Century Gothic" w:hAnsi="Century Gothic"/>
          <w:b/>
          <w:color w:val="000000" w:themeColor="text1"/>
          <w:sz w:val="22"/>
          <w:szCs w:val="22"/>
        </w:rPr>
        <w:t>.”</w:t>
      </w:r>
    </w:p>
    <w:p w:rsidR="006D3200" w:rsidRPr="001F3C93" w:rsidRDefault="006D3200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:rsidR="00C14ACC" w:rsidRPr="001F3C93" w:rsidRDefault="006D3200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1F3C93">
        <w:rPr>
          <w:rFonts w:ascii="Century Gothic" w:hAnsi="Century Gothic"/>
          <w:b/>
          <w:color w:val="000000" w:themeColor="text1"/>
          <w:sz w:val="22"/>
          <w:szCs w:val="22"/>
        </w:rPr>
        <w:t>Art. 11</w:t>
      </w:r>
      <w:r w:rsidRPr="001F3C93">
        <w:rPr>
          <w:rFonts w:ascii="Century Gothic" w:hAnsi="Century Gothic"/>
          <w:color w:val="000000" w:themeColor="text1"/>
          <w:sz w:val="22"/>
          <w:szCs w:val="22"/>
        </w:rPr>
        <w:t xml:space="preserve">.  Fica </w:t>
      </w:r>
      <w:r w:rsidR="00DA30C0" w:rsidRPr="001F3C93">
        <w:rPr>
          <w:rFonts w:ascii="Century Gothic" w:hAnsi="Century Gothic"/>
          <w:color w:val="000000" w:themeColor="text1"/>
          <w:sz w:val="22"/>
          <w:szCs w:val="22"/>
        </w:rPr>
        <w:t>proibida</w:t>
      </w:r>
      <w:r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a consumação de bebidas alcoólicas, em espaços de uso público e coletivos.</w:t>
      </w:r>
    </w:p>
    <w:p w:rsidR="006D3200" w:rsidRPr="00246052" w:rsidRDefault="006D3200" w:rsidP="00246052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b/>
          <w:color w:val="FF0000"/>
          <w:sz w:val="22"/>
          <w:szCs w:val="22"/>
        </w:rPr>
      </w:pPr>
    </w:p>
    <w:p w:rsidR="007B1E6C" w:rsidRPr="001F3C93" w:rsidRDefault="00104973" w:rsidP="00246052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Art. </w:t>
      </w:r>
      <w:r w:rsidR="00744591">
        <w:rPr>
          <w:rFonts w:ascii="Century Gothic" w:hAnsi="Century Gothic" w:cs="Tahoma"/>
          <w:b/>
          <w:color w:val="000000" w:themeColor="text1"/>
          <w:sz w:val="22"/>
          <w:szCs w:val="22"/>
        </w:rPr>
        <w:t>12</w:t>
      </w:r>
      <w:r w:rsidR="00D172C8"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>.</w:t>
      </w:r>
      <w:r w:rsidR="00A52DF4"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</w:t>
      </w:r>
      <w:r w:rsidR="005F1D4C" w:rsidRPr="001F3C93">
        <w:rPr>
          <w:rFonts w:ascii="Century Gothic" w:hAnsi="Century Gothic" w:cs="Tahoma"/>
          <w:color w:val="000000" w:themeColor="text1"/>
          <w:sz w:val="22"/>
          <w:szCs w:val="22"/>
        </w:rPr>
        <w:t>A</w:t>
      </w:r>
      <w:r w:rsidR="004C2D41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s </w:t>
      </w:r>
      <w:r w:rsidR="007B1E6C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atividades de </w:t>
      </w:r>
      <w:r w:rsidR="004C2D41" w:rsidRPr="001F3C93">
        <w:rPr>
          <w:rFonts w:ascii="Century Gothic" w:hAnsi="Century Gothic"/>
          <w:color w:val="000000" w:themeColor="text1"/>
          <w:sz w:val="22"/>
          <w:szCs w:val="22"/>
        </w:rPr>
        <w:t>academias de ginástica</w:t>
      </w:r>
      <w:r w:rsidR="00E76252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e atividades congêneres poderão</w:t>
      </w:r>
      <w:r w:rsidR="005F1D4C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funcionar </w:t>
      </w:r>
      <w:r w:rsidR="006C29BF" w:rsidRPr="00FA61DF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até </w:t>
      </w:r>
      <w:proofErr w:type="gramStart"/>
      <w:r w:rsidR="006C29BF" w:rsidRPr="00FA61DF">
        <w:rPr>
          <w:rFonts w:ascii="Century Gothic" w:hAnsi="Century Gothic"/>
          <w:color w:val="000000" w:themeColor="text1"/>
          <w:sz w:val="22"/>
          <w:szCs w:val="22"/>
          <w:highlight w:val="yellow"/>
        </w:rPr>
        <w:t>às</w:t>
      </w:r>
      <w:proofErr w:type="gramEnd"/>
      <w:r w:rsidR="00A52DF4" w:rsidRPr="00FA61DF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 </w:t>
      </w:r>
      <w:r w:rsidR="003F199F">
        <w:rPr>
          <w:rFonts w:ascii="Century Gothic" w:hAnsi="Century Gothic"/>
          <w:color w:val="000000" w:themeColor="text1"/>
          <w:sz w:val="22"/>
          <w:szCs w:val="22"/>
          <w:highlight w:val="yellow"/>
        </w:rPr>
        <w:t>00</w:t>
      </w:r>
      <w:r w:rsidR="00A52DF4" w:rsidRPr="00FA61DF">
        <w:rPr>
          <w:rFonts w:ascii="Century Gothic" w:hAnsi="Century Gothic"/>
          <w:color w:val="000000" w:themeColor="text1"/>
          <w:sz w:val="22"/>
          <w:szCs w:val="22"/>
          <w:highlight w:val="yellow"/>
        </w:rPr>
        <w:t>h</w:t>
      </w:r>
      <w:r w:rsidR="00A52DF4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de sábado </w:t>
      </w:r>
      <w:r w:rsidR="007D50E9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com </w:t>
      </w:r>
      <w:r w:rsidR="007D50E9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5</w:t>
      </w:r>
      <w:r w:rsidR="005F1D4C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0% (</w:t>
      </w:r>
      <w:proofErr w:type="spellStart"/>
      <w:r w:rsidR="004105F8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cinqu</w:t>
      </w:r>
      <w:r w:rsidR="00394A5A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enta</w:t>
      </w:r>
      <w:proofErr w:type="spellEnd"/>
      <w:r w:rsidR="005F1D4C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)</w:t>
      </w:r>
      <w:r w:rsidR="005F1D4C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por cento</w:t>
      </w:r>
      <w:r w:rsidR="005F1D4C" w:rsidRPr="00246052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5F1D4C" w:rsidRPr="001F3C93">
        <w:rPr>
          <w:rFonts w:ascii="Century Gothic" w:hAnsi="Century Gothic"/>
          <w:color w:val="000000" w:themeColor="text1"/>
          <w:sz w:val="22"/>
          <w:szCs w:val="22"/>
        </w:rPr>
        <w:t>de sua capacidade</w:t>
      </w:r>
      <w:r w:rsidR="00E76252" w:rsidRPr="001F3C93">
        <w:rPr>
          <w:rFonts w:ascii="Century Gothic" w:hAnsi="Century Gothic"/>
          <w:color w:val="000000" w:themeColor="text1"/>
          <w:sz w:val="22"/>
          <w:szCs w:val="22"/>
        </w:rPr>
        <w:t>,</w:t>
      </w:r>
      <w:r w:rsidR="005F1D4C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conforme estipulado em seu alvará de funcionamento</w:t>
      </w:r>
      <w:r w:rsidR="007B1E6C" w:rsidRPr="001F3C93">
        <w:rPr>
          <w:rFonts w:ascii="Century Gothic" w:hAnsi="Century Gothic"/>
          <w:color w:val="000000" w:themeColor="text1"/>
          <w:sz w:val="22"/>
          <w:szCs w:val="22"/>
        </w:rPr>
        <w:t>.</w:t>
      </w:r>
      <w:r w:rsidR="00352337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Obedecendo </w:t>
      </w:r>
      <w:r w:rsidR="004105F8" w:rsidRPr="001F3C93">
        <w:rPr>
          <w:rFonts w:ascii="Century Gothic" w:hAnsi="Century Gothic"/>
          <w:color w:val="000000" w:themeColor="text1"/>
          <w:sz w:val="22"/>
          <w:szCs w:val="22"/>
        </w:rPr>
        <w:t>todas as</w:t>
      </w:r>
      <w:r w:rsidR="00654D5B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medidas de prevenção ao COVID-19.</w:t>
      </w:r>
    </w:p>
    <w:p w:rsidR="004C2D41" w:rsidRPr="00246052" w:rsidRDefault="004C2D41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E76252" w:rsidRPr="00FA61DF" w:rsidRDefault="004C2D41" w:rsidP="00246052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>Art. 1</w:t>
      </w:r>
      <w:r w:rsidR="00744591">
        <w:rPr>
          <w:rFonts w:ascii="Century Gothic" w:hAnsi="Century Gothic" w:cs="Tahoma"/>
          <w:b/>
          <w:color w:val="000000" w:themeColor="text1"/>
          <w:sz w:val="22"/>
          <w:szCs w:val="22"/>
        </w:rPr>
        <w:t>3</w:t>
      </w:r>
      <w:r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. </w:t>
      </w:r>
      <w:r w:rsidR="00BB13E3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As atividades </w:t>
      </w:r>
      <w:r w:rsidR="00A6783F" w:rsidRPr="001F3C93">
        <w:rPr>
          <w:rFonts w:ascii="Century Gothic" w:hAnsi="Century Gothic"/>
          <w:color w:val="000000" w:themeColor="text1"/>
          <w:sz w:val="22"/>
          <w:szCs w:val="22"/>
        </w:rPr>
        <w:t>religiosas</w:t>
      </w:r>
      <w:r w:rsidR="003E27D6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A6783F" w:rsidRPr="001F3C93">
        <w:rPr>
          <w:rFonts w:ascii="Century Gothic" w:hAnsi="Century Gothic"/>
          <w:color w:val="000000" w:themeColor="text1"/>
          <w:sz w:val="22"/>
          <w:szCs w:val="22"/>
        </w:rPr>
        <w:t>de</w:t>
      </w:r>
      <w:r w:rsidR="003E27D6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A6783F" w:rsidRPr="001F3C93">
        <w:rPr>
          <w:rFonts w:ascii="Century Gothic" w:hAnsi="Century Gothic"/>
          <w:color w:val="000000" w:themeColor="text1"/>
          <w:sz w:val="22"/>
          <w:szCs w:val="22"/>
        </w:rPr>
        <w:t>qualquer</w:t>
      </w:r>
      <w:r w:rsidR="003E27D6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A6783F" w:rsidRPr="001F3C93">
        <w:rPr>
          <w:rFonts w:ascii="Century Gothic" w:hAnsi="Century Gothic"/>
          <w:color w:val="000000" w:themeColor="text1"/>
          <w:sz w:val="22"/>
          <w:szCs w:val="22"/>
        </w:rPr>
        <w:t>natureza</w:t>
      </w:r>
      <w:r w:rsidR="00E76252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poderão funcionar com </w:t>
      </w:r>
      <w:r w:rsidR="00E11A51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5</w:t>
      </w:r>
      <w:r w:rsidR="00E76252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0% (</w:t>
      </w:r>
      <w:r w:rsidR="004105F8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cinqu</w:t>
      </w:r>
      <w:r w:rsidR="00E11A51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enta</w:t>
      </w:r>
      <w:r w:rsidR="00E76252" w:rsidRPr="002023E0">
        <w:rPr>
          <w:rFonts w:ascii="Century Gothic" w:hAnsi="Century Gothic"/>
          <w:color w:val="000000" w:themeColor="text1"/>
          <w:sz w:val="22"/>
          <w:szCs w:val="22"/>
          <w:highlight w:val="yellow"/>
        </w:rPr>
        <w:t>)</w:t>
      </w:r>
      <w:r w:rsidR="00E76252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por cento de sua capacidade</w:t>
      </w:r>
      <w:r w:rsidR="00E66632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, com horário até </w:t>
      </w:r>
      <w:proofErr w:type="gramStart"/>
      <w:r w:rsidR="004105F8" w:rsidRPr="00FA61DF">
        <w:rPr>
          <w:rFonts w:ascii="Century Gothic" w:hAnsi="Century Gothic"/>
          <w:color w:val="000000" w:themeColor="text1"/>
          <w:sz w:val="22"/>
          <w:szCs w:val="22"/>
          <w:highlight w:val="yellow"/>
        </w:rPr>
        <w:t>às</w:t>
      </w:r>
      <w:proofErr w:type="gramEnd"/>
      <w:r w:rsidR="00E66632" w:rsidRPr="00FA61DF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 </w:t>
      </w:r>
      <w:r w:rsidR="003F199F">
        <w:rPr>
          <w:rFonts w:ascii="Century Gothic" w:hAnsi="Century Gothic"/>
          <w:color w:val="000000" w:themeColor="text1"/>
          <w:sz w:val="22"/>
          <w:szCs w:val="22"/>
          <w:highlight w:val="yellow"/>
        </w:rPr>
        <w:t>00</w:t>
      </w:r>
      <w:r w:rsidR="0057245F" w:rsidRPr="00FA61DF">
        <w:rPr>
          <w:rFonts w:ascii="Century Gothic" w:hAnsi="Century Gothic"/>
          <w:color w:val="000000" w:themeColor="text1"/>
          <w:sz w:val="22"/>
          <w:szCs w:val="22"/>
          <w:highlight w:val="yellow"/>
        </w:rPr>
        <w:t>h</w:t>
      </w:r>
      <w:r w:rsidR="00E11A51" w:rsidRPr="00FA61DF">
        <w:rPr>
          <w:rFonts w:ascii="Century Gothic" w:hAnsi="Century Gothic"/>
          <w:color w:val="000000" w:themeColor="text1"/>
          <w:sz w:val="22"/>
          <w:szCs w:val="22"/>
          <w:highlight w:val="yellow"/>
        </w:rPr>
        <w:t>.</w:t>
      </w:r>
    </w:p>
    <w:p w:rsidR="004105F8" w:rsidRDefault="004105F8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</w:p>
    <w:p w:rsidR="00AA4295" w:rsidRPr="00246052" w:rsidRDefault="00AA4295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CAPÍTULO IV</w:t>
      </w:r>
    </w:p>
    <w:p w:rsidR="00AA4295" w:rsidRPr="00246052" w:rsidRDefault="00AA4295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DA COMPETÊNCIA DA SECRETARIA DE SAÚDE MUNICIPAL</w:t>
      </w:r>
    </w:p>
    <w:p w:rsidR="003B0449" w:rsidRPr="00246052" w:rsidRDefault="003B0449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3B0449" w:rsidRPr="00246052" w:rsidRDefault="00470610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lastRenderedPageBreak/>
        <w:t xml:space="preserve">Art. </w:t>
      </w:r>
      <w:r w:rsidR="00744591">
        <w:rPr>
          <w:rFonts w:ascii="Century Gothic" w:hAnsi="Century Gothic"/>
          <w:b/>
          <w:sz w:val="22"/>
          <w:szCs w:val="22"/>
        </w:rPr>
        <w:t>14</w:t>
      </w:r>
      <w:r w:rsidR="003B0449" w:rsidRPr="00246052">
        <w:rPr>
          <w:rFonts w:ascii="Century Gothic" w:hAnsi="Century Gothic"/>
          <w:b/>
          <w:sz w:val="22"/>
          <w:szCs w:val="22"/>
        </w:rPr>
        <w:t>.</w:t>
      </w:r>
      <w:r w:rsidR="008B393F">
        <w:rPr>
          <w:rFonts w:ascii="Century Gothic" w:hAnsi="Century Gothic"/>
          <w:b/>
          <w:sz w:val="22"/>
          <w:szCs w:val="22"/>
        </w:rPr>
        <w:t xml:space="preserve"> </w:t>
      </w:r>
      <w:r w:rsidR="003B0449" w:rsidRPr="00246052">
        <w:rPr>
          <w:rFonts w:ascii="Century Gothic" w:hAnsi="Century Gothic"/>
          <w:sz w:val="22"/>
          <w:szCs w:val="22"/>
        </w:rPr>
        <w:t>Ficam atribuídas ao Secretário Municipal da S</w:t>
      </w:r>
      <w:r w:rsidR="007E2962" w:rsidRPr="00246052">
        <w:rPr>
          <w:rFonts w:ascii="Century Gothic" w:hAnsi="Century Gothic"/>
          <w:sz w:val="22"/>
          <w:szCs w:val="22"/>
        </w:rPr>
        <w:t>aúde as seguintes competências: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w w:val="105"/>
          <w:sz w:val="22"/>
          <w:szCs w:val="22"/>
        </w:rPr>
      </w:pPr>
      <w:r w:rsidRPr="00246052">
        <w:rPr>
          <w:rFonts w:ascii="Century Gothic" w:hAnsi="Century Gothic"/>
          <w:w w:val="105"/>
          <w:sz w:val="22"/>
          <w:szCs w:val="22"/>
        </w:rPr>
        <w:t xml:space="preserve">I – Orientar as decisões e dirimir as dúvidas dos órgãos e entidades municipais acerca da extensão das medidas adotadas e sua repercussão </w:t>
      </w:r>
      <w:r w:rsidRPr="00246052">
        <w:rPr>
          <w:rFonts w:ascii="Century Gothic" w:hAnsi="Century Gothic"/>
          <w:spacing w:val="2"/>
          <w:w w:val="105"/>
          <w:sz w:val="22"/>
          <w:szCs w:val="22"/>
        </w:rPr>
        <w:t xml:space="preserve">nos </w:t>
      </w:r>
      <w:r w:rsidRPr="00246052">
        <w:rPr>
          <w:rFonts w:ascii="Century Gothic" w:hAnsi="Century Gothic"/>
          <w:w w:val="105"/>
          <w:sz w:val="22"/>
          <w:szCs w:val="22"/>
        </w:rPr>
        <w:t>serviços e rotinas internas, valendo- se, para tanto, dos meios tecnológicos disponíveis;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w w:val="105"/>
          <w:sz w:val="22"/>
          <w:szCs w:val="22"/>
        </w:rPr>
      </w:pPr>
      <w:r w:rsidRPr="00246052">
        <w:rPr>
          <w:rFonts w:ascii="Century Gothic" w:hAnsi="Century Gothic"/>
          <w:w w:val="105"/>
          <w:sz w:val="22"/>
          <w:szCs w:val="22"/>
        </w:rPr>
        <w:t xml:space="preserve">II – Instruir os casos omissos nos decretos de que trata o enfrentamento ao COVID-19 e a editar atos </w:t>
      </w:r>
      <w:proofErr w:type="spellStart"/>
      <w:r w:rsidRPr="00246052">
        <w:rPr>
          <w:rFonts w:ascii="Century Gothic" w:hAnsi="Century Gothic"/>
          <w:w w:val="105"/>
          <w:sz w:val="22"/>
          <w:szCs w:val="22"/>
        </w:rPr>
        <w:t>orientativos</w:t>
      </w:r>
      <w:proofErr w:type="spellEnd"/>
      <w:r w:rsidRPr="00246052">
        <w:rPr>
          <w:rFonts w:ascii="Century Gothic" w:hAnsi="Century Gothic"/>
          <w:w w:val="105"/>
          <w:sz w:val="22"/>
          <w:szCs w:val="22"/>
        </w:rPr>
        <w:t xml:space="preserve"> suplementares;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w w:val="105"/>
          <w:sz w:val="22"/>
          <w:szCs w:val="22"/>
        </w:rPr>
      </w:pPr>
      <w:r w:rsidRPr="00246052">
        <w:rPr>
          <w:rFonts w:ascii="Century Gothic" w:hAnsi="Century Gothic"/>
          <w:w w:val="105"/>
          <w:sz w:val="22"/>
          <w:szCs w:val="22"/>
        </w:rPr>
        <w:t>III – Definir as prioridades de aquisição de produtos e serviços emergenciais para enfrentamento da pandemia, no âmbito do Município de Quarto Centenário;</w:t>
      </w:r>
    </w:p>
    <w:p w:rsidR="003B0449" w:rsidRPr="00246052" w:rsidRDefault="003B0449" w:rsidP="00246052">
      <w:pPr>
        <w:tabs>
          <w:tab w:val="left" w:pos="945"/>
        </w:tabs>
        <w:spacing w:line="360" w:lineRule="auto"/>
        <w:ind w:left="567"/>
        <w:jc w:val="both"/>
        <w:rPr>
          <w:rFonts w:ascii="Century Gothic" w:hAnsi="Century Gothic" w:cs="Tahoma"/>
          <w:w w:val="105"/>
          <w:sz w:val="22"/>
          <w:szCs w:val="22"/>
        </w:rPr>
      </w:pPr>
      <w:r w:rsidRPr="00246052">
        <w:rPr>
          <w:rFonts w:ascii="Century Gothic" w:hAnsi="Century Gothic" w:cs="Tahoma"/>
          <w:w w:val="105"/>
          <w:sz w:val="22"/>
          <w:szCs w:val="22"/>
        </w:rPr>
        <w:t>IV – Informar oficialmente à imprensa acerca das medidas adotadas pelo Município.</w:t>
      </w:r>
    </w:p>
    <w:p w:rsidR="003B0449" w:rsidRPr="00246052" w:rsidRDefault="003B0449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5B0484" w:rsidRDefault="00470610" w:rsidP="005B0484">
      <w:pPr>
        <w:spacing w:after="120"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744591">
        <w:rPr>
          <w:rFonts w:ascii="Century Gothic" w:hAnsi="Century Gothic"/>
          <w:b/>
          <w:sz w:val="22"/>
          <w:szCs w:val="22"/>
        </w:rPr>
        <w:t>15</w:t>
      </w:r>
      <w:r w:rsidR="003B0449" w:rsidRPr="00246052">
        <w:rPr>
          <w:rFonts w:ascii="Century Gothic" w:hAnsi="Century Gothic"/>
          <w:b/>
          <w:sz w:val="22"/>
          <w:szCs w:val="22"/>
        </w:rPr>
        <w:t>.</w:t>
      </w:r>
      <w:r w:rsidR="008B393F">
        <w:rPr>
          <w:rFonts w:ascii="Century Gothic" w:hAnsi="Century Gothic"/>
          <w:b/>
          <w:sz w:val="22"/>
          <w:szCs w:val="22"/>
        </w:rPr>
        <w:t xml:space="preserve"> </w:t>
      </w:r>
      <w:r w:rsidR="003B0449" w:rsidRPr="00246052">
        <w:rPr>
          <w:rFonts w:ascii="Century Gothic" w:hAnsi="Century Gothic" w:cs="Tahoma"/>
          <w:sz w:val="22"/>
          <w:szCs w:val="22"/>
        </w:rPr>
        <w:t xml:space="preserve">A medida de quarentena será determinada mediante ato administrativo formal e devidamente motivado e deverá ser editada pela Secretaria de Saúde Municipal, devidamente publicado no Órgão Oficial do Município e amplamente divulgado pelos meios de comunicação, conforme previsto no art. 4°, §1°, da Portaria MS/GM n° 356, de 2020, o qual autorizou por meio do Ministério da Saúde a possibilidade dos gestores locais de saúde adotar a medida de quarentena. </w:t>
      </w:r>
    </w:p>
    <w:p w:rsidR="003B0449" w:rsidRPr="00246052" w:rsidRDefault="003B0449" w:rsidP="005B0484">
      <w:pPr>
        <w:spacing w:after="120"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246052">
        <w:rPr>
          <w:rFonts w:ascii="Century Gothic" w:hAnsi="Century Gothic" w:cs="Tahoma"/>
          <w:b/>
          <w:color w:val="000000" w:themeColor="text1"/>
          <w:sz w:val="22"/>
          <w:szCs w:val="22"/>
        </w:rPr>
        <w:t>Parágrafo único</w:t>
      </w:r>
      <w:r w:rsidRPr="00246052">
        <w:rPr>
          <w:rFonts w:ascii="Century Gothic" w:hAnsi="Century Gothic" w:cs="Tahoma"/>
          <w:color w:val="000000" w:themeColor="text1"/>
          <w:sz w:val="22"/>
          <w:szCs w:val="22"/>
        </w:rPr>
        <w:t xml:space="preserve">. A medida de quarentena será adotada por período indeterminado com objetivo de reduzir a transmissão comunitária e garantir a manutenção dos serviços de saúde no território. </w:t>
      </w:r>
    </w:p>
    <w:p w:rsidR="00825B17" w:rsidRPr="00246052" w:rsidRDefault="00825B17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954227" w:rsidRDefault="00104973" w:rsidP="005B0484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8031E6">
        <w:rPr>
          <w:rFonts w:ascii="Century Gothic" w:hAnsi="Century Gothic" w:cs="Tahoma"/>
          <w:b/>
          <w:sz w:val="22"/>
          <w:szCs w:val="22"/>
        </w:rPr>
        <w:t>1</w:t>
      </w:r>
      <w:r w:rsidR="00744591">
        <w:rPr>
          <w:rFonts w:ascii="Century Gothic" w:hAnsi="Century Gothic" w:cs="Tahoma"/>
          <w:b/>
          <w:sz w:val="22"/>
          <w:szCs w:val="22"/>
        </w:rPr>
        <w:t>6</w:t>
      </w:r>
      <w:r w:rsidR="003B0449" w:rsidRPr="00246052">
        <w:rPr>
          <w:rFonts w:ascii="Century Gothic" w:hAnsi="Century Gothic" w:cs="Tahoma"/>
          <w:b/>
          <w:sz w:val="22"/>
          <w:szCs w:val="22"/>
        </w:rPr>
        <w:t xml:space="preserve">. </w:t>
      </w:r>
      <w:r w:rsidR="003B0449" w:rsidRPr="00246052">
        <w:rPr>
          <w:rFonts w:ascii="Century Gothic" w:hAnsi="Century Gothic" w:cs="Tahoma"/>
          <w:sz w:val="22"/>
          <w:szCs w:val="22"/>
        </w:rPr>
        <w:t>As Secretarias do Município deverão providenciar o contingenciamento do orçamento, para que os esforços financeiro-orçamentários sejam redirecionados para a prevenção e combate do COVID-19.</w:t>
      </w:r>
    </w:p>
    <w:p w:rsidR="005B0484" w:rsidRDefault="005B0484" w:rsidP="005B0484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</w:p>
    <w:p w:rsidR="003B0449" w:rsidRPr="00246052" w:rsidRDefault="003B0449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lastRenderedPageBreak/>
        <w:t xml:space="preserve">Art. </w:t>
      </w:r>
      <w:r w:rsidR="008031E6">
        <w:rPr>
          <w:rFonts w:ascii="Century Gothic" w:hAnsi="Century Gothic"/>
          <w:b/>
          <w:sz w:val="22"/>
          <w:szCs w:val="22"/>
        </w:rPr>
        <w:t>1</w:t>
      </w:r>
      <w:r w:rsidR="00744591">
        <w:rPr>
          <w:rFonts w:ascii="Century Gothic" w:hAnsi="Century Gothic"/>
          <w:b/>
          <w:sz w:val="22"/>
          <w:szCs w:val="22"/>
        </w:rPr>
        <w:t>7</w:t>
      </w:r>
      <w:r w:rsidRPr="00246052">
        <w:rPr>
          <w:rFonts w:ascii="Century Gothic" w:hAnsi="Century Gothic"/>
          <w:b/>
          <w:sz w:val="22"/>
          <w:szCs w:val="22"/>
        </w:rPr>
        <w:t xml:space="preserve">. </w:t>
      </w:r>
      <w:r w:rsidRPr="00246052">
        <w:rPr>
          <w:rFonts w:ascii="Century Gothic" w:hAnsi="Century Gothic"/>
          <w:sz w:val="22"/>
          <w:szCs w:val="22"/>
        </w:rPr>
        <w:t xml:space="preserve">Permanece, no âmbito </w:t>
      </w:r>
      <w:r w:rsidRPr="00246052">
        <w:rPr>
          <w:rFonts w:ascii="Century Gothic" w:hAnsi="Century Gothic"/>
          <w:color w:val="0B0B0B"/>
          <w:sz w:val="22"/>
          <w:szCs w:val="22"/>
        </w:rPr>
        <w:t xml:space="preserve">da </w:t>
      </w:r>
      <w:r w:rsidRPr="00246052">
        <w:rPr>
          <w:rFonts w:ascii="Century Gothic" w:hAnsi="Century Gothic"/>
          <w:sz w:val="22"/>
          <w:szCs w:val="22"/>
        </w:rPr>
        <w:t>Administração Direta, do Município de Quarto Centenário, Paraná, as medidas para proteção da população e enfrentamento do COVID-19,com os seguintes objetivos estratégicos:</w:t>
      </w:r>
    </w:p>
    <w:p w:rsidR="003B0449" w:rsidRPr="00246052" w:rsidRDefault="003B0449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 – Limitar a transmissão humano a humano, incluindo as infecções secundárias entre contatos próximos e profissionais expostos aos riscos de infecção, prevenindo eventos de amplificação de transmissão;</w:t>
      </w:r>
    </w:p>
    <w:p w:rsidR="0079665D" w:rsidRDefault="003B0449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II – Identificar, isolar </w:t>
      </w:r>
      <w:r w:rsidRPr="00246052">
        <w:rPr>
          <w:rFonts w:ascii="Century Gothic" w:hAnsi="Century Gothic"/>
          <w:color w:val="0F0F0F"/>
          <w:sz w:val="22"/>
          <w:szCs w:val="22"/>
        </w:rPr>
        <w:t xml:space="preserve">e </w:t>
      </w:r>
      <w:r w:rsidRPr="00246052">
        <w:rPr>
          <w:rFonts w:ascii="Century Gothic" w:hAnsi="Century Gothic"/>
          <w:sz w:val="22"/>
          <w:szCs w:val="22"/>
        </w:rPr>
        <w:t>cuidar dos pacientes precocemente, fornecendo atendimento adequado às pessoas infectadas;</w:t>
      </w:r>
    </w:p>
    <w:p w:rsidR="003B0449" w:rsidRPr="00246052" w:rsidRDefault="003B0449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III – Comunicar informações críticas sobre riscos e eventos à sociedade e combater a desinformação;</w:t>
      </w:r>
    </w:p>
    <w:p w:rsidR="007E2962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IV – Organizar a resposta assistencial de forma a garantir </w:t>
      </w:r>
      <w:r w:rsidRPr="00246052">
        <w:rPr>
          <w:rFonts w:ascii="Century Gothic" w:hAnsi="Century Gothic"/>
          <w:color w:val="0B0B0B"/>
          <w:sz w:val="22"/>
          <w:szCs w:val="22"/>
        </w:rPr>
        <w:t xml:space="preserve">o </w:t>
      </w:r>
      <w:r w:rsidRPr="00246052">
        <w:rPr>
          <w:rFonts w:ascii="Century Gothic" w:hAnsi="Century Gothic"/>
          <w:sz w:val="22"/>
          <w:szCs w:val="22"/>
        </w:rPr>
        <w:t>adequado atendimento da população na rede de saúde.</w:t>
      </w:r>
    </w:p>
    <w:p w:rsidR="00A440B7" w:rsidRPr="00246052" w:rsidRDefault="00A440B7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8031E6">
        <w:rPr>
          <w:rFonts w:ascii="Century Gothic" w:hAnsi="Century Gothic"/>
          <w:b/>
          <w:sz w:val="22"/>
          <w:szCs w:val="22"/>
        </w:rPr>
        <w:t>1</w:t>
      </w:r>
      <w:r w:rsidR="00744591">
        <w:rPr>
          <w:rFonts w:ascii="Century Gothic" w:hAnsi="Century Gothic"/>
          <w:b/>
          <w:sz w:val="22"/>
          <w:szCs w:val="22"/>
        </w:rPr>
        <w:t>8</w:t>
      </w:r>
      <w:r w:rsidRPr="00246052">
        <w:rPr>
          <w:rFonts w:ascii="Century Gothic" w:hAnsi="Century Gothic"/>
          <w:b/>
          <w:sz w:val="22"/>
          <w:szCs w:val="22"/>
        </w:rPr>
        <w:t xml:space="preserve">. </w:t>
      </w:r>
      <w:r w:rsidRPr="00246052">
        <w:rPr>
          <w:rFonts w:ascii="Century Gothic" w:hAnsi="Century Gothic"/>
          <w:sz w:val="22"/>
          <w:szCs w:val="22"/>
        </w:rPr>
        <w:t>Para o enfrentamento da emergência de saúde relativa à COVID-19 poderão ser adotadas as seguintes medidas:</w:t>
      </w:r>
    </w:p>
    <w:p w:rsidR="00DA182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 – Isolamento;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II – Quarentena; 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III – Exames médicos;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IV – Testes laboratoriais;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 – Coleta de amostras clínicas;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VI – Vacinação e outras medidas profiláticas;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VII – Tratamentos médicos específicos;</w:t>
      </w:r>
    </w:p>
    <w:p w:rsidR="003B0449" w:rsidRPr="00246052" w:rsidRDefault="003B0449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>VIII – Estudos ou investigações epidemiológicas;</w:t>
      </w:r>
    </w:p>
    <w:p w:rsidR="003B0449" w:rsidRPr="00246052" w:rsidRDefault="003B0449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A06504" w:rsidRDefault="00104973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744591">
        <w:rPr>
          <w:rFonts w:ascii="Century Gothic" w:hAnsi="Century Gothic"/>
          <w:b/>
          <w:sz w:val="22"/>
          <w:szCs w:val="22"/>
        </w:rPr>
        <w:t>19</w:t>
      </w:r>
      <w:r w:rsidR="003B0449" w:rsidRPr="00246052">
        <w:rPr>
          <w:rFonts w:ascii="Century Gothic" w:hAnsi="Century Gothic"/>
          <w:b/>
          <w:sz w:val="22"/>
          <w:szCs w:val="22"/>
        </w:rPr>
        <w:t>.</w:t>
      </w:r>
      <w:r w:rsidR="003B0449" w:rsidRPr="00246052">
        <w:rPr>
          <w:rFonts w:ascii="Century Gothic" w:hAnsi="Century Gothic"/>
          <w:sz w:val="22"/>
          <w:szCs w:val="22"/>
        </w:rPr>
        <w:t xml:space="preserve"> É obrigatória por parte de todo e qualquer empregador </w:t>
      </w:r>
      <w:r w:rsidR="003B0449" w:rsidRPr="00246052">
        <w:rPr>
          <w:rFonts w:ascii="Century Gothic" w:hAnsi="Century Gothic"/>
          <w:color w:val="0F0F0F"/>
          <w:sz w:val="22"/>
          <w:szCs w:val="22"/>
        </w:rPr>
        <w:t xml:space="preserve">a </w:t>
      </w:r>
      <w:r w:rsidR="003B0449" w:rsidRPr="00246052">
        <w:rPr>
          <w:rFonts w:ascii="Century Gothic" w:hAnsi="Century Gothic"/>
          <w:sz w:val="22"/>
          <w:szCs w:val="22"/>
        </w:rPr>
        <w:t xml:space="preserve">notificação de isolamento dos funcionários que viajaram para fora do País </w:t>
      </w:r>
    </w:p>
    <w:p w:rsidR="009E10C7" w:rsidRDefault="003B0449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sz w:val="22"/>
          <w:szCs w:val="22"/>
        </w:rPr>
        <w:t xml:space="preserve">ou Unidades da Federação que possuam transmissão comunitária, devendo os referidos empregadores entrar em contato com a Secretaria de Saúde </w:t>
      </w:r>
      <w:r w:rsidRPr="00246052">
        <w:rPr>
          <w:rFonts w:ascii="Century Gothic" w:hAnsi="Century Gothic"/>
          <w:sz w:val="22"/>
          <w:szCs w:val="22"/>
        </w:rPr>
        <w:lastRenderedPageBreak/>
        <w:t xml:space="preserve">para fornecimento da Notificação de Isolamento que servirá de comprovante para </w:t>
      </w:r>
      <w:r w:rsidRPr="00246052">
        <w:rPr>
          <w:rFonts w:ascii="Century Gothic" w:hAnsi="Century Gothic"/>
          <w:color w:val="0B0B0B"/>
          <w:sz w:val="22"/>
          <w:szCs w:val="22"/>
        </w:rPr>
        <w:t xml:space="preserve">o </w:t>
      </w:r>
      <w:r w:rsidRPr="00246052">
        <w:rPr>
          <w:rFonts w:ascii="Century Gothic" w:hAnsi="Century Gothic"/>
          <w:sz w:val="22"/>
          <w:szCs w:val="22"/>
        </w:rPr>
        <w:t>afastamento do trabalho tendo validade como atestado médico.</w:t>
      </w:r>
    </w:p>
    <w:p w:rsidR="0033766A" w:rsidRDefault="0033766A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33766A" w:rsidRDefault="0033766A" w:rsidP="0033766A">
      <w:pPr>
        <w:spacing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Art. </w:t>
      </w:r>
      <w:r w:rsidR="00390F3B"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>2</w:t>
      </w:r>
      <w:r w:rsidR="00744591">
        <w:rPr>
          <w:rFonts w:ascii="Century Gothic" w:hAnsi="Century Gothic" w:cs="Tahoma"/>
          <w:b/>
          <w:color w:val="000000" w:themeColor="text1"/>
          <w:sz w:val="22"/>
          <w:szCs w:val="22"/>
        </w:rPr>
        <w:t>0</w:t>
      </w:r>
      <w:r w:rsidRPr="001F3C93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. 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>O indivíduo que estiver positivado, suspeito ou monitorado de COVID-19 que desobedecer às medidas sanitárias, como o isolamento e a quarentena no prazo estabelecido pela Secretaria de Saúde estão</w:t>
      </w:r>
      <w:bookmarkStart w:id="0" w:name="_GoBack"/>
      <w:bookmarkEnd w:id="0"/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267E29"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passíveis 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>de re</w:t>
      </w:r>
      <w:r w:rsidR="00267E29" w:rsidRPr="001F3C93">
        <w:rPr>
          <w:rFonts w:ascii="Century Gothic" w:hAnsi="Century Gothic" w:cs="Tahoma"/>
          <w:color w:val="000000" w:themeColor="text1"/>
          <w:sz w:val="22"/>
          <w:szCs w:val="22"/>
        </w:rPr>
        <w:t>sponsabilização administrativa,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 criminal</w:t>
      </w:r>
      <w:r w:rsidR="00267E29"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 e multa</w:t>
      </w:r>
      <w:r w:rsidRPr="001F3C93">
        <w:rPr>
          <w:rFonts w:ascii="Century Gothic" w:hAnsi="Century Gothic" w:cs="Tahoma"/>
          <w:color w:val="000000" w:themeColor="text1"/>
          <w:sz w:val="22"/>
          <w:szCs w:val="22"/>
        </w:rPr>
        <w:t xml:space="preserve">. </w:t>
      </w:r>
    </w:p>
    <w:p w:rsidR="002E10B6" w:rsidRPr="001F3C93" w:rsidRDefault="002E10B6" w:rsidP="0033766A">
      <w:pPr>
        <w:spacing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33766A" w:rsidRDefault="0033766A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3B0449" w:rsidRPr="00246052" w:rsidRDefault="003B0449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CAPÍTULO V</w:t>
      </w:r>
    </w:p>
    <w:p w:rsidR="003B0449" w:rsidRPr="00246052" w:rsidRDefault="003B0449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DOS SERVIDORES E SERVIÇOS PÚBLICOS</w:t>
      </w:r>
    </w:p>
    <w:p w:rsidR="003B0449" w:rsidRPr="00246052" w:rsidRDefault="003B0449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</w:p>
    <w:p w:rsidR="003B0449" w:rsidRPr="00246052" w:rsidRDefault="003B0449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8031E6">
        <w:rPr>
          <w:rFonts w:ascii="Century Gothic" w:hAnsi="Century Gothic"/>
          <w:b/>
          <w:sz w:val="22"/>
          <w:szCs w:val="22"/>
        </w:rPr>
        <w:t>2</w:t>
      </w:r>
      <w:r w:rsidR="00744591">
        <w:rPr>
          <w:rFonts w:ascii="Century Gothic" w:hAnsi="Century Gothic"/>
          <w:b/>
          <w:sz w:val="22"/>
          <w:szCs w:val="22"/>
        </w:rPr>
        <w:t>1</w:t>
      </w:r>
      <w:r w:rsidR="00C464BD" w:rsidRPr="00246052">
        <w:rPr>
          <w:rFonts w:ascii="Century Gothic" w:hAnsi="Century Gothic"/>
          <w:b/>
          <w:sz w:val="22"/>
          <w:szCs w:val="22"/>
        </w:rPr>
        <w:t>.</w:t>
      </w:r>
      <w:r w:rsidRPr="00246052">
        <w:rPr>
          <w:rFonts w:ascii="Century Gothic" w:hAnsi="Century Gothic"/>
          <w:sz w:val="22"/>
          <w:szCs w:val="22"/>
        </w:rPr>
        <w:t xml:space="preserve"> A partir da publicação do presente decreto todos os servidores públicos </w:t>
      </w:r>
      <w:r w:rsidR="00761C44" w:rsidRPr="00246052">
        <w:rPr>
          <w:rFonts w:ascii="Century Gothic" w:hAnsi="Century Gothic"/>
          <w:sz w:val="22"/>
          <w:szCs w:val="22"/>
        </w:rPr>
        <w:t xml:space="preserve">do Paço Municipal e das secretariais municipais, </w:t>
      </w:r>
      <w:r w:rsidRPr="00246052">
        <w:rPr>
          <w:rFonts w:ascii="Century Gothic" w:hAnsi="Century Gothic"/>
          <w:sz w:val="22"/>
          <w:szCs w:val="22"/>
        </w:rPr>
        <w:t xml:space="preserve">deverão </w:t>
      </w:r>
      <w:r w:rsidR="00761C44" w:rsidRPr="00246052">
        <w:rPr>
          <w:rFonts w:ascii="Century Gothic" w:hAnsi="Century Gothic"/>
          <w:sz w:val="22"/>
          <w:szCs w:val="22"/>
        </w:rPr>
        <w:t xml:space="preserve">desenvolver suas atividades </w:t>
      </w:r>
      <w:r w:rsidR="00E76252" w:rsidRPr="00246052">
        <w:rPr>
          <w:rFonts w:ascii="Century Gothic" w:hAnsi="Century Gothic"/>
          <w:sz w:val="22"/>
          <w:szCs w:val="22"/>
        </w:rPr>
        <w:t>com</w:t>
      </w:r>
      <w:r w:rsidR="00761C44" w:rsidRPr="00246052">
        <w:rPr>
          <w:rFonts w:ascii="Century Gothic" w:hAnsi="Century Gothic"/>
          <w:sz w:val="22"/>
          <w:szCs w:val="22"/>
        </w:rPr>
        <w:t xml:space="preserve"> atendimento </w:t>
      </w:r>
      <w:r w:rsidR="006829CD" w:rsidRPr="00246052">
        <w:rPr>
          <w:rFonts w:ascii="Century Gothic" w:hAnsi="Century Gothic"/>
          <w:sz w:val="22"/>
          <w:szCs w:val="22"/>
        </w:rPr>
        <w:t>ao público</w:t>
      </w:r>
      <w:r w:rsidR="00761C44" w:rsidRPr="00246052">
        <w:rPr>
          <w:rFonts w:ascii="Century Gothic" w:hAnsi="Century Gothic"/>
          <w:sz w:val="22"/>
          <w:szCs w:val="22"/>
        </w:rPr>
        <w:t xml:space="preserve">, </w:t>
      </w:r>
      <w:r w:rsidRPr="00246052">
        <w:rPr>
          <w:rFonts w:ascii="Century Gothic" w:hAnsi="Century Gothic"/>
          <w:sz w:val="22"/>
          <w:szCs w:val="22"/>
        </w:rPr>
        <w:t xml:space="preserve">com o horário de funcionamento normal, com obrigatoriedade do registro do ponto digital. </w:t>
      </w:r>
    </w:p>
    <w:p w:rsidR="00787667" w:rsidRPr="00246052" w:rsidRDefault="00787667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Parágrafo Único. </w:t>
      </w:r>
      <w:r w:rsidRPr="00246052">
        <w:rPr>
          <w:rFonts w:ascii="Century Gothic" w:hAnsi="Century Gothic"/>
          <w:sz w:val="22"/>
          <w:szCs w:val="22"/>
        </w:rPr>
        <w:t xml:space="preserve">Os servidores que estiverem em quarentena, por conta do COVID-19, poderão realizar o </w:t>
      </w:r>
      <w:proofErr w:type="spellStart"/>
      <w:r w:rsidRPr="00246052">
        <w:rPr>
          <w:rFonts w:ascii="Century Gothic" w:hAnsi="Century Gothic"/>
          <w:sz w:val="22"/>
          <w:szCs w:val="22"/>
        </w:rPr>
        <w:t>teletrabalho</w:t>
      </w:r>
      <w:proofErr w:type="spellEnd"/>
      <w:r w:rsidRPr="00246052">
        <w:rPr>
          <w:rFonts w:ascii="Century Gothic" w:hAnsi="Century Gothic"/>
          <w:sz w:val="22"/>
          <w:szCs w:val="22"/>
        </w:rPr>
        <w:t>, desde que a</w:t>
      </w:r>
      <w:r w:rsidR="00A440B7" w:rsidRPr="00246052">
        <w:rPr>
          <w:rFonts w:ascii="Century Gothic" w:hAnsi="Century Gothic"/>
          <w:sz w:val="22"/>
          <w:szCs w:val="22"/>
        </w:rPr>
        <w:t xml:space="preserve">utorizado pela Chefia Imediata </w:t>
      </w:r>
      <w:r w:rsidRPr="00246052">
        <w:rPr>
          <w:rFonts w:ascii="Century Gothic" w:hAnsi="Century Gothic"/>
          <w:sz w:val="22"/>
          <w:szCs w:val="22"/>
        </w:rPr>
        <w:t>e a ausência de ponto digital será abonada.</w:t>
      </w:r>
    </w:p>
    <w:p w:rsidR="00787667" w:rsidRPr="00246052" w:rsidRDefault="00787667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787667" w:rsidRPr="00246052" w:rsidRDefault="00787667" w:rsidP="005B06BA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C464BD" w:rsidRPr="00246052">
        <w:rPr>
          <w:rFonts w:ascii="Century Gothic" w:hAnsi="Century Gothic"/>
          <w:b/>
          <w:sz w:val="22"/>
          <w:szCs w:val="22"/>
        </w:rPr>
        <w:t>2</w:t>
      </w:r>
      <w:r w:rsidR="00744591">
        <w:rPr>
          <w:rFonts w:ascii="Century Gothic" w:hAnsi="Century Gothic"/>
          <w:b/>
          <w:sz w:val="22"/>
          <w:szCs w:val="22"/>
        </w:rPr>
        <w:t>2</w:t>
      </w:r>
      <w:r w:rsidRPr="00246052">
        <w:rPr>
          <w:rFonts w:ascii="Century Gothic" w:hAnsi="Century Gothic"/>
          <w:b/>
          <w:sz w:val="22"/>
          <w:szCs w:val="22"/>
        </w:rPr>
        <w:t>.</w:t>
      </w:r>
      <w:r w:rsidR="00390F3B">
        <w:rPr>
          <w:rFonts w:ascii="Century Gothic" w:hAnsi="Century Gothic"/>
          <w:b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sz w:val="22"/>
          <w:szCs w:val="22"/>
        </w:rPr>
        <w:t xml:space="preserve">Os fiscais municipais deverão tomar conhecimento das normativas deste Decreto e realizar a orientação devida tanto ao comércio local quanto a população, visando assegurar a publicidade destes atos, com objetivo de conscientizar a população sobre a importância do acatamento dessas regras e que o descumprimento ensejará a adoção das medidas penalizantes necessárias. </w:t>
      </w:r>
    </w:p>
    <w:p w:rsidR="009030A6" w:rsidRPr="00246052" w:rsidRDefault="009030A6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9030A6" w:rsidRPr="00246052" w:rsidRDefault="009030A6" w:rsidP="00246052">
      <w:pPr>
        <w:pStyle w:val="Corpodetexto"/>
        <w:spacing w:before="1" w:line="360" w:lineRule="auto"/>
        <w:ind w:left="567" w:right="424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CAPÍTULO VI</w:t>
      </w:r>
    </w:p>
    <w:p w:rsidR="009030A6" w:rsidRPr="00246052" w:rsidRDefault="009030A6" w:rsidP="00246052">
      <w:pPr>
        <w:pStyle w:val="Corpodetexto"/>
        <w:spacing w:before="1" w:line="360" w:lineRule="auto"/>
        <w:ind w:left="567" w:right="424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DO TOQUE DE RECOLHER</w:t>
      </w:r>
    </w:p>
    <w:p w:rsidR="009030A6" w:rsidRPr="001F3C93" w:rsidRDefault="009030A6" w:rsidP="00246052">
      <w:pPr>
        <w:pStyle w:val="Corpodetexto"/>
        <w:spacing w:before="1" w:line="360" w:lineRule="auto"/>
        <w:ind w:left="567" w:right="-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F3C93">
        <w:rPr>
          <w:rFonts w:ascii="Century Gothic" w:hAnsi="Century Gothic"/>
          <w:b/>
          <w:color w:val="000000" w:themeColor="text1"/>
          <w:sz w:val="22"/>
          <w:szCs w:val="22"/>
        </w:rPr>
        <w:lastRenderedPageBreak/>
        <w:t xml:space="preserve">Art. </w:t>
      </w:r>
      <w:r w:rsidR="006D3200" w:rsidRPr="001F3C93">
        <w:rPr>
          <w:rFonts w:ascii="Century Gothic" w:hAnsi="Century Gothic"/>
          <w:b/>
          <w:color w:val="000000" w:themeColor="text1"/>
          <w:sz w:val="22"/>
          <w:szCs w:val="22"/>
        </w:rPr>
        <w:t>2</w:t>
      </w:r>
      <w:r w:rsidR="00744591">
        <w:rPr>
          <w:rFonts w:ascii="Century Gothic" w:hAnsi="Century Gothic"/>
          <w:b/>
          <w:color w:val="000000" w:themeColor="text1"/>
          <w:sz w:val="22"/>
          <w:szCs w:val="22"/>
        </w:rPr>
        <w:t>3</w:t>
      </w:r>
      <w:r w:rsidRPr="001F3C93">
        <w:rPr>
          <w:rFonts w:ascii="Century Gothic" w:hAnsi="Century Gothic"/>
          <w:b/>
          <w:color w:val="000000" w:themeColor="text1"/>
          <w:sz w:val="22"/>
          <w:szCs w:val="22"/>
        </w:rPr>
        <w:t xml:space="preserve">. </w:t>
      </w:r>
      <w:r w:rsidR="008B0169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Fica instituído o toque de recolher no Município de Quarto Centenário </w:t>
      </w:r>
      <w:r w:rsidR="008B0169" w:rsidRPr="0079665D">
        <w:rPr>
          <w:rFonts w:ascii="Century Gothic" w:hAnsi="Century Gothic"/>
          <w:color w:val="000000" w:themeColor="text1"/>
          <w:sz w:val="22"/>
          <w:szCs w:val="22"/>
          <w:highlight w:val="yellow"/>
        </w:rPr>
        <w:t xml:space="preserve">das </w:t>
      </w:r>
      <w:r w:rsidR="003F199F">
        <w:rPr>
          <w:rFonts w:ascii="Century Gothic" w:hAnsi="Century Gothic"/>
          <w:color w:val="000000" w:themeColor="text1"/>
          <w:sz w:val="22"/>
          <w:szCs w:val="22"/>
          <w:highlight w:val="yellow"/>
        </w:rPr>
        <w:t>00</w:t>
      </w:r>
      <w:r w:rsidR="008B0169" w:rsidRPr="0079665D">
        <w:rPr>
          <w:rFonts w:ascii="Century Gothic" w:hAnsi="Century Gothic"/>
          <w:color w:val="000000" w:themeColor="text1"/>
          <w:sz w:val="22"/>
          <w:szCs w:val="22"/>
          <w:highlight w:val="yellow"/>
        </w:rPr>
        <w:t>h às 05h</w:t>
      </w:r>
      <w:r w:rsidR="008B0169" w:rsidRPr="001F3C93">
        <w:rPr>
          <w:rFonts w:ascii="Century Gothic" w:hAnsi="Century Gothic"/>
          <w:color w:val="000000" w:themeColor="text1"/>
          <w:sz w:val="22"/>
          <w:szCs w:val="22"/>
        </w:rPr>
        <w:t>,</w:t>
      </w:r>
      <w:r w:rsidR="00954227" w:rsidRPr="001F3C93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1F3C93">
        <w:rPr>
          <w:rFonts w:ascii="Century Gothic" w:hAnsi="Century Gothic"/>
          <w:color w:val="000000" w:themeColor="text1"/>
          <w:sz w:val="22"/>
          <w:szCs w:val="22"/>
        </w:rPr>
        <w:t>atendendo as justificativas técnicas de implantação para proteção da população.</w:t>
      </w:r>
    </w:p>
    <w:p w:rsidR="00A440B7" w:rsidRPr="00246052" w:rsidRDefault="00A440B7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787667" w:rsidRPr="00246052" w:rsidRDefault="00E66632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CAPÍTULO VI</w:t>
      </w:r>
      <w:r w:rsidR="009030A6" w:rsidRPr="00246052">
        <w:rPr>
          <w:rFonts w:ascii="Century Gothic" w:hAnsi="Century Gothic"/>
          <w:b/>
          <w:sz w:val="22"/>
          <w:szCs w:val="22"/>
        </w:rPr>
        <w:t>I</w:t>
      </w:r>
    </w:p>
    <w:p w:rsidR="00787667" w:rsidRPr="00246052" w:rsidRDefault="00787667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DAS CERIMÔNIAS FÚNEBRES</w:t>
      </w:r>
    </w:p>
    <w:p w:rsidR="00787667" w:rsidRPr="00246052" w:rsidRDefault="00787667" w:rsidP="00246052">
      <w:pPr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</w:p>
    <w:p w:rsidR="007E2962" w:rsidRPr="00246052" w:rsidRDefault="00104973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b/>
          <w:color w:val="000000" w:themeColor="text1"/>
          <w:sz w:val="22"/>
          <w:szCs w:val="22"/>
        </w:rPr>
        <w:t xml:space="preserve">Art. </w:t>
      </w:r>
      <w:r w:rsidR="006D3200" w:rsidRPr="00246052">
        <w:rPr>
          <w:rFonts w:ascii="Century Gothic" w:hAnsi="Century Gothic"/>
          <w:b/>
          <w:color w:val="000000" w:themeColor="text1"/>
          <w:sz w:val="22"/>
          <w:szCs w:val="22"/>
        </w:rPr>
        <w:t>2</w:t>
      </w:r>
      <w:r w:rsidR="00744591">
        <w:rPr>
          <w:rFonts w:ascii="Century Gothic" w:hAnsi="Century Gothic"/>
          <w:b/>
          <w:color w:val="000000" w:themeColor="text1"/>
          <w:sz w:val="22"/>
          <w:szCs w:val="22"/>
        </w:rPr>
        <w:t>4</w:t>
      </w:r>
      <w:r w:rsidR="00787667" w:rsidRPr="00246052">
        <w:rPr>
          <w:rFonts w:ascii="Century Gothic" w:hAnsi="Century Gothic"/>
          <w:b/>
          <w:color w:val="000000" w:themeColor="text1"/>
          <w:sz w:val="22"/>
          <w:szCs w:val="22"/>
        </w:rPr>
        <w:t xml:space="preserve">. </w:t>
      </w:r>
      <w:r w:rsidR="004F2867" w:rsidRPr="00246052">
        <w:rPr>
          <w:rFonts w:ascii="Century Gothic" w:hAnsi="Century Gothic"/>
          <w:color w:val="000000" w:themeColor="text1"/>
          <w:sz w:val="22"/>
          <w:szCs w:val="22"/>
        </w:rPr>
        <w:t>Os funerais (velórios e sepultamentos) serão realiz</w:t>
      </w:r>
      <w:r w:rsidR="00CC42C4" w:rsidRPr="00246052">
        <w:rPr>
          <w:rFonts w:ascii="Century Gothic" w:hAnsi="Century Gothic"/>
          <w:color w:val="000000" w:themeColor="text1"/>
          <w:sz w:val="22"/>
          <w:szCs w:val="22"/>
        </w:rPr>
        <w:t>ados com limitação</w:t>
      </w:r>
      <w:r w:rsidR="00825BFE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de forma que as pessoas fiquem a 1,5 (um metro e meio) uma da outra</w:t>
      </w:r>
      <w:r w:rsidR="004F2867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825BFE" w:rsidRPr="00246052">
        <w:rPr>
          <w:rFonts w:ascii="Century Gothic" w:hAnsi="Century Gothic"/>
          <w:color w:val="000000" w:themeColor="text1"/>
          <w:sz w:val="22"/>
          <w:szCs w:val="22"/>
        </w:rPr>
        <w:t>o</w:t>
      </w:r>
      <w:r w:rsidR="0093507F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s velórios realizados no </w:t>
      </w:r>
      <w:r w:rsidR="0094395E" w:rsidRPr="00246052">
        <w:rPr>
          <w:rFonts w:ascii="Century Gothic" w:hAnsi="Century Gothic"/>
          <w:color w:val="000000" w:themeColor="text1"/>
          <w:sz w:val="22"/>
          <w:szCs w:val="22"/>
        </w:rPr>
        <w:t>Município</w:t>
      </w:r>
      <w:r w:rsidR="00825BFE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devem acontecer somente na capela Mortuária</w:t>
      </w:r>
      <w:r w:rsidR="007217C7" w:rsidRPr="00246052">
        <w:rPr>
          <w:rFonts w:ascii="Century Gothic" w:hAnsi="Century Gothic"/>
          <w:color w:val="000000" w:themeColor="text1"/>
          <w:sz w:val="22"/>
          <w:szCs w:val="22"/>
        </w:rPr>
        <w:t>, de forma a evitar aglomeração de pessoas, devendo ser disponibilizado, álcool em gel 70% para fins de assepsia pessoal</w:t>
      </w:r>
      <w:r w:rsidR="00D66ECD" w:rsidRPr="00246052">
        <w:rPr>
          <w:rFonts w:ascii="Century Gothic" w:hAnsi="Century Gothic"/>
          <w:color w:val="000000" w:themeColor="text1"/>
          <w:sz w:val="22"/>
          <w:szCs w:val="22"/>
        </w:rPr>
        <w:t>, exceto quando se tratar de sepultamento defalecimento por COVID</w:t>
      </w:r>
      <w:r w:rsidR="00654D5B" w:rsidRPr="00246052">
        <w:rPr>
          <w:rFonts w:ascii="Century Gothic" w:hAnsi="Century Gothic"/>
          <w:color w:val="000000" w:themeColor="text1"/>
          <w:sz w:val="22"/>
          <w:szCs w:val="22"/>
        </w:rPr>
        <w:t>-19</w:t>
      </w:r>
      <w:r w:rsidR="00F96404" w:rsidRPr="00246052">
        <w:rPr>
          <w:rFonts w:ascii="Century Gothic" w:hAnsi="Century Gothic"/>
          <w:color w:val="000000" w:themeColor="text1"/>
          <w:sz w:val="22"/>
          <w:szCs w:val="22"/>
        </w:rPr>
        <w:t>, que não será permitido homenagens fúnebres</w:t>
      </w:r>
      <w:r w:rsidR="007217C7" w:rsidRPr="00246052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7E2962" w:rsidRPr="00246052" w:rsidRDefault="0093507F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§1</w:t>
      </w:r>
      <w:r w:rsidR="007217C7" w:rsidRPr="00246052">
        <w:rPr>
          <w:rFonts w:ascii="Century Gothic" w:hAnsi="Century Gothic"/>
          <w:b/>
          <w:sz w:val="22"/>
          <w:szCs w:val="22"/>
        </w:rPr>
        <w:t>°.</w:t>
      </w:r>
      <w:r w:rsidR="007217C7" w:rsidRPr="00246052">
        <w:rPr>
          <w:rFonts w:ascii="Century Gothic" w:hAnsi="Century Gothic"/>
          <w:sz w:val="22"/>
          <w:szCs w:val="22"/>
        </w:rPr>
        <w:t xml:space="preserve"> Às empresas que explorem a atividade comercial consistente na manutenção de capelas mortuárias no âmbito municipal, incumbirá a observância das regras estabelecidas acima, sob pena de ser responsabilizada administrativamente. </w:t>
      </w:r>
    </w:p>
    <w:p w:rsidR="008B0169" w:rsidRPr="00246052" w:rsidRDefault="008B0169" w:rsidP="00246052">
      <w:pPr>
        <w:pStyle w:val="Corpodetexto"/>
        <w:spacing w:after="0" w:line="360" w:lineRule="auto"/>
        <w:ind w:left="567" w:firstLine="2"/>
        <w:jc w:val="both"/>
        <w:rPr>
          <w:rFonts w:ascii="Century Gothic" w:hAnsi="Century Gothic"/>
          <w:b/>
          <w:sz w:val="22"/>
          <w:szCs w:val="22"/>
        </w:rPr>
      </w:pPr>
    </w:p>
    <w:p w:rsidR="007E2962" w:rsidRPr="00246052" w:rsidRDefault="00E66632" w:rsidP="00246052">
      <w:pPr>
        <w:pStyle w:val="Corpodetexto"/>
        <w:spacing w:after="0" w:line="360" w:lineRule="auto"/>
        <w:ind w:left="567" w:firstLine="2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CAPÍTULO VII</w:t>
      </w:r>
      <w:r w:rsidR="009030A6" w:rsidRPr="00246052">
        <w:rPr>
          <w:rFonts w:ascii="Century Gothic" w:hAnsi="Century Gothic"/>
          <w:b/>
          <w:sz w:val="22"/>
          <w:szCs w:val="22"/>
        </w:rPr>
        <w:t>I</w:t>
      </w:r>
    </w:p>
    <w:p w:rsidR="007E2962" w:rsidRPr="00246052" w:rsidRDefault="007E2962" w:rsidP="00246052">
      <w:pPr>
        <w:pStyle w:val="Corpodetexto"/>
        <w:spacing w:line="360" w:lineRule="auto"/>
        <w:ind w:left="567" w:firstLine="2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DAS PENALIDADES</w:t>
      </w:r>
    </w:p>
    <w:p w:rsidR="007E2962" w:rsidRPr="00246052" w:rsidRDefault="00104973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6D3200" w:rsidRPr="00246052">
        <w:rPr>
          <w:rFonts w:ascii="Century Gothic" w:hAnsi="Century Gothic"/>
          <w:b/>
          <w:sz w:val="22"/>
          <w:szCs w:val="22"/>
        </w:rPr>
        <w:t>2</w:t>
      </w:r>
      <w:r w:rsidR="00744591">
        <w:rPr>
          <w:rFonts w:ascii="Century Gothic" w:hAnsi="Century Gothic"/>
          <w:b/>
          <w:sz w:val="22"/>
          <w:szCs w:val="22"/>
        </w:rPr>
        <w:t>5</w:t>
      </w:r>
      <w:r w:rsidR="007E2962" w:rsidRPr="00246052">
        <w:rPr>
          <w:rFonts w:ascii="Century Gothic" w:hAnsi="Century Gothic"/>
          <w:b/>
          <w:sz w:val="22"/>
          <w:szCs w:val="22"/>
        </w:rPr>
        <w:t>.</w:t>
      </w:r>
      <w:r w:rsidR="007E2962" w:rsidRPr="00246052">
        <w:rPr>
          <w:rFonts w:ascii="Century Gothic" w:hAnsi="Century Gothic"/>
          <w:sz w:val="22"/>
          <w:szCs w:val="22"/>
        </w:rPr>
        <w:t xml:space="preserve"> O descumprimento deste decreto acarretará em punições criminais, sendo elas:</w:t>
      </w:r>
    </w:p>
    <w:p w:rsidR="007E2962" w:rsidRPr="00246052" w:rsidRDefault="007E2962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§1°</w:t>
      </w:r>
      <w:r w:rsidRPr="00246052">
        <w:rPr>
          <w:rFonts w:ascii="Century Gothic" w:hAnsi="Century Gothic"/>
          <w:sz w:val="22"/>
          <w:szCs w:val="22"/>
        </w:rPr>
        <w:t>. Infração de determinação do poder público, conforme prevista no art. 268, do Código Penal:</w:t>
      </w:r>
    </w:p>
    <w:p w:rsidR="007E2962" w:rsidRPr="00246052" w:rsidRDefault="007E2962" w:rsidP="00246052">
      <w:pPr>
        <w:spacing w:line="360" w:lineRule="auto"/>
        <w:ind w:left="1134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>Art. 268 - Infringir determinação do poder público, destinada a impedir introdução ou propagação de doença contagiosa:</w:t>
      </w:r>
    </w:p>
    <w:p w:rsidR="007E2962" w:rsidRPr="00246052" w:rsidRDefault="007E2962" w:rsidP="00246052">
      <w:pPr>
        <w:spacing w:line="360" w:lineRule="auto"/>
        <w:ind w:left="1134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>Pena - detenção, de um mês a um ano, e multa.</w:t>
      </w:r>
    </w:p>
    <w:p w:rsidR="007E2962" w:rsidRPr="00246052" w:rsidRDefault="007E2962" w:rsidP="008B2581">
      <w:pPr>
        <w:spacing w:line="360" w:lineRule="auto"/>
        <w:ind w:left="1134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lastRenderedPageBreak/>
        <w:t>Parágrafo único - A pena é aumentada de um terço, se o agente é funcionário da saúde pública ou exerce a profissão de médico, farmacêutico, dentista ou enfermeiro.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§2°</w:t>
      </w:r>
      <w:r w:rsidRPr="00246052">
        <w:rPr>
          <w:rFonts w:ascii="Century Gothic" w:hAnsi="Century Gothic" w:cs="Tahoma"/>
          <w:sz w:val="22"/>
          <w:szCs w:val="22"/>
        </w:rPr>
        <w:t xml:space="preserve">. Não </w:t>
      </w:r>
      <w:r w:rsidR="00912F47" w:rsidRPr="00246052">
        <w:rPr>
          <w:rFonts w:ascii="Century Gothic" w:hAnsi="Century Gothic" w:cs="Tahoma"/>
          <w:sz w:val="22"/>
          <w:szCs w:val="22"/>
        </w:rPr>
        <w:t>obedecer a</w:t>
      </w:r>
      <w:r w:rsidRPr="00246052">
        <w:rPr>
          <w:rFonts w:ascii="Century Gothic" w:hAnsi="Century Gothic" w:cs="Tahoma"/>
          <w:sz w:val="22"/>
          <w:szCs w:val="22"/>
        </w:rPr>
        <w:t xml:space="preserve"> ordem legal de funcionário público, conforme art. 330, do Código Penal:</w:t>
      </w:r>
    </w:p>
    <w:p w:rsidR="007E2962" w:rsidRPr="00246052" w:rsidRDefault="007E2962" w:rsidP="00246052">
      <w:pPr>
        <w:spacing w:line="360" w:lineRule="auto"/>
        <w:ind w:left="1134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eastAsia="Times New Roman" w:hAnsi="Century Gothic" w:cs="Tahoma"/>
          <w:color w:val="000000"/>
          <w:sz w:val="22"/>
          <w:szCs w:val="22"/>
        </w:rPr>
        <w:t>Art. 330 – Desobedecer à ordem legal de funcionário público:</w:t>
      </w:r>
    </w:p>
    <w:p w:rsidR="007E2962" w:rsidRPr="00246052" w:rsidRDefault="007E2962" w:rsidP="00246052">
      <w:pPr>
        <w:spacing w:line="360" w:lineRule="auto"/>
        <w:ind w:left="1134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eastAsia="Times New Roman" w:hAnsi="Century Gothic" w:cs="Tahoma"/>
          <w:color w:val="000000"/>
          <w:sz w:val="22"/>
          <w:szCs w:val="22"/>
        </w:rPr>
        <w:t>Pena - detenção, de quinze dias a seis meses, e multa.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§3°</w:t>
      </w:r>
      <w:r w:rsidRPr="00246052">
        <w:rPr>
          <w:rFonts w:ascii="Century Gothic" w:hAnsi="Century Gothic" w:cs="Tahoma"/>
          <w:sz w:val="22"/>
          <w:szCs w:val="22"/>
        </w:rPr>
        <w:t xml:space="preserve">. Desacatar funcionário público no exercício da função ou em razão dela, conforme art. 331, do Código Penal: </w:t>
      </w:r>
    </w:p>
    <w:p w:rsidR="007E2962" w:rsidRPr="00246052" w:rsidRDefault="007E2962" w:rsidP="00246052">
      <w:pPr>
        <w:spacing w:line="360" w:lineRule="auto"/>
        <w:ind w:left="1134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 xml:space="preserve">Art. 331 – Desacatar funcionário público no exercício da função ou em razão dela: </w:t>
      </w:r>
    </w:p>
    <w:p w:rsidR="007E2962" w:rsidRPr="00246052" w:rsidRDefault="007E2962" w:rsidP="00246052">
      <w:pPr>
        <w:spacing w:line="360" w:lineRule="auto"/>
        <w:ind w:left="1134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 xml:space="preserve">Pena – detenção, de seis meses a dois anos, ou multa. </w:t>
      </w:r>
    </w:p>
    <w:p w:rsidR="00964242" w:rsidRDefault="00964242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7E2962" w:rsidRPr="00246052" w:rsidRDefault="00104973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6D3200" w:rsidRPr="00246052">
        <w:rPr>
          <w:rFonts w:ascii="Century Gothic" w:hAnsi="Century Gothic" w:cs="Tahoma"/>
          <w:b/>
          <w:sz w:val="22"/>
          <w:szCs w:val="22"/>
        </w:rPr>
        <w:t>2</w:t>
      </w:r>
      <w:r w:rsidR="00744591">
        <w:rPr>
          <w:rFonts w:ascii="Century Gothic" w:hAnsi="Century Gothic" w:cs="Tahoma"/>
          <w:b/>
          <w:sz w:val="22"/>
          <w:szCs w:val="22"/>
        </w:rPr>
        <w:t>6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.</w:t>
      </w:r>
      <w:r w:rsidR="007E2962" w:rsidRPr="00246052">
        <w:rPr>
          <w:rFonts w:ascii="Century Gothic" w:hAnsi="Century Gothic" w:cs="Tahoma"/>
          <w:sz w:val="22"/>
          <w:szCs w:val="22"/>
        </w:rPr>
        <w:t xml:space="preserve"> Além das penalidades acima expostas, o descumprimento deste decreto acarretará aplicação de sanção administrativa, consubstanciado na Lei Complementar n° 09/2012 (que institui o Código de Posturas do Município de Quarto Centenário). 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§1°</w:t>
      </w:r>
      <w:r w:rsidRPr="00246052">
        <w:rPr>
          <w:rFonts w:ascii="Century Gothic" w:hAnsi="Century Gothic" w:cs="Tahoma"/>
          <w:sz w:val="22"/>
          <w:szCs w:val="22"/>
        </w:rPr>
        <w:t xml:space="preserve">. Constitui infração toda ação ou omissão contrária às disposições do Código de Postura e deste decreto, no uso de seu poder de polícia. 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246052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§2°. </w:t>
      </w:r>
      <w:r w:rsidRPr="00246052">
        <w:rPr>
          <w:rFonts w:ascii="Century Gothic" w:hAnsi="Century Gothic" w:cs="Tahoma"/>
          <w:color w:val="000000" w:themeColor="text1"/>
          <w:sz w:val="22"/>
          <w:szCs w:val="22"/>
        </w:rPr>
        <w:t>O descumprimento deste decreto acarretará em mu</w:t>
      </w:r>
      <w:r w:rsidR="004105F8">
        <w:rPr>
          <w:rFonts w:ascii="Century Gothic" w:hAnsi="Century Gothic" w:cs="Tahoma"/>
          <w:color w:val="000000" w:themeColor="text1"/>
          <w:sz w:val="22"/>
          <w:szCs w:val="22"/>
        </w:rPr>
        <w:t xml:space="preserve">lta administrativa no valor de </w:t>
      </w:r>
      <w:r w:rsidRPr="00246052">
        <w:rPr>
          <w:rFonts w:ascii="Century Gothic" w:hAnsi="Century Gothic" w:cs="Tahoma"/>
          <w:color w:val="000000" w:themeColor="text1"/>
          <w:sz w:val="22"/>
          <w:szCs w:val="22"/>
        </w:rPr>
        <w:t xml:space="preserve">3 (três) </w:t>
      </w:r>
      <w:proofErr w:type="spellStart"/>
      <w:r w:rsidRPr="00246052">
        <w:rPr>
          <w:rFonts w:ascii="Century Gothic" w:hAnsi="Century Gothic"/>
          <w:color w:val="000000" w:themeColor="text1"/>
          <w:sz w:val="22"/>
          <w:szCs w:val="22"/>
        </w:rPr>
        <w:t>UFM's</w:t>
      </w:r>
      <w:proofErr w:type="spellEnd"/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(Unidade Fiscal do Município)</w:t>
      </w:r>
      <w:r w:rsidRPr="00246052">
        <w:rPr>
          <w:rFonts w:ascii="Century Gothic" w:hAnsi="Century Gothic" w:cs="Tahoma"/>
          <w:color w:val="000000" w:themeColor="text1"/>
          <w:sz w:val="22"/>
          <w:szCs w:val="22"/>
        </w:rPr>
        <w:t xml:space="preserve">. 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§3°</w:t>
      </w:r>
      <w:r w:rsidRPr="00246052">
        <w:rPr>
          <w:rFonts w:ascii="Century Gothic" w:hAnsi="Century Gothic" w:cs="Tahoma"/>
          <w:sz w:val="22"/>
          <w:szCs w:val="22"/>
        </w:rPr>
        <w:t>. A multa não paga, no prazo regulamentar, será inscrita em dívida ativa.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E2962" w:rsidRPr="00246052" w:rsidRDefault="00D172C8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6D3200" w:rsidRPr="00246052">
        <w:rPr>
          <w:rFonts w:ascii="Century Gothic" w:hAnsi="Century Gothic" w:cs="Tahoma"/>
          <w:b/>
          <w:sz w:val="22"/>
          <w:szCs w:val="22"/>
        </w:rPr>
        <w:t>2</w:t>
      </w:r>
      <w:r w:rsidR="00744591">
        <w:rPr>
          <w:rFonts w:ascii="Century Gothic" w:hAnsi="Century Gothic" w:cs="Tahoma"/>
          <w:b/>
          <w:sz w:val="22"/>
          <w:szCs w:val="22"/>
        </w:rPr>
        <w:t>7</w:t>
      </w:r>
      <w:r w:rsidR="00F66DAB" w:rsidRPr="00246052">
        <w:rPr>
          <w:rFonts w:ascii="Century Gothic" w:hAnsi="Century Gothic" w:cs="Tahoma"/>
          <w:b/>
          <w:sz w:val="22"/>
          <w:szCs w:val="22"/>
        </w:rPr>
        <w:t>.</w:t>
      </w:r>
      <w:r w:rsidR="00954227">
        <w:rPr>
          <w:rFonts w:ascii="Century Gothic" w:hAnsi="Century Gothic" w:cs="Tahoma"/>
          <w:b/>
          <w:sz w:val="22"/>
          <w:szCs w:val="22"/>
        </w:rPr>
        <w:t xml:space="preserve"> </w:t>
      </w:r>
      <w:r w:rsidR="007E2962" w:rsidRPr="00246052">
        <w:rPr>
          <w:rFonts w:ascii="Century Gothic" w:hAnsi="Century Gothic" w:cs="Tahoma"/>
          <w:sz w:val="22"/>
          <w:szCs w:val="22"/>
        </w:rPr>
        <w:t xml:space="preserve">Nas reincidências, as multas serão impostas em dobro. </w:t>
      </w:r>
    </w:p>
    <w:p w:rsidR="007E2962" w:rsidRPr="00246052" w:rsidRDefault="007E2962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Parágrafo único. </w:t>
      </w:r>
      <w:r w:rsidRPr="00246052">
        <w:rPr>
          <w:rFonts w:ascii="Century Gothic" w:hAnsi="Century Gothic" w:cs="Tahoma"/>
          <w:sz w:val="22"/>
          <w:szCs w:val="22"/>
        </w:rPr>
        <w:t xml:space="preserve">Considera-se reincidente aquele que violar este decreto, cuja infração já tiver sido autuada e punida. </w:t>
      </w:r>
    </w:p>
    <w:p w:rsidR="007217C7" w:rsidRPr="00246052" w:rsidRDefault="007217C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283F27" w:rsidRPr="00246052" w:rsidRDefault="00104973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6D3200" w:rsidRPr="00246052">
        <w:rPr>
          <w:rFonts w:ascii="Century Gothic" w:hAnsi="Century Gothic" w:cs="Tahoma"/>
          <w:b/>
          <w:sz w:val="22"/>
          <w:szCs w:val="22"/>
        </w:rPr>
        <w:t>2</w:t>
      </w:r>
      <w:r w:rsidR="00744591">
        <w:rPr>
          <w:rFonts w:ascii="Century Gothic" w:hAnsi="Century Gothic" w:cs="Tahoma"/>
          <w:b/>
          <w:sz w:val="22"/>
          <w:szCs w:val="22"/>
        </w:rPr>
        <w:t>8</w:t>
      </w:r>
      <w:r w:rsidR="007217C7" w:rsidRPr="00246052">
        <w:rPr>
          <w:rFonts w:ascii="Century Gothic" w:hAnsi="Century Gothic" w:cs="Tahoma"/>
          <w:b/>
          <w:sz w:val="22"/>
          <w:szCs w:val="22"/>
        </w:rPr>
        <w:t>.</w:t>
      </w:r>
      <w:r w:rsidR="007217C7" w:rsidRPr="00246052">
        <w:rPr>
          <w:rFonts w:ascii="Century Gothic" w:hAnsi="Century Gothic" w:cs="Tahoma"/>
          <w:sz w:val="22"/>
          <w:szCs w:val="22"/>
        </w:rPr>
        <w:t xml:space="preserve"> A fiscalização do integral cumprimento das medidas previstas neste Decreto será de responsabilidade da Secretaria Municipal de Saúde, inclusive por meio da Vigilância Sanitária, em cooperação com a Polícia Mili</w:t>
      </w:r>
      <w:r w:rsidR="00DE3542" w:rsidRPr="00246052">
        <w:rPr>
          <w:rFonts w:ascii="Century Gothic" w:hAnsi="Century Gothic" w:cs="Tahoma"/>
          <w:sz w:val="22"/>
          <w:szCs w:val="22"/>
        </w:rPr>
        <w:t>t</w:t>
      </w:r>
      <w:r w:rsidR="007217C7" w:rsidRPr="00246052">
        <w:rPr>
          <w:rFonts w:ascii="Century Gothic" w:hAnsi="Century Gothic" w:cs="Tahoma"/>
          <w:sz w:val="22"/>
          <w:szCs w:val="22"/>
        </w:rPr>
        <w:t>ar, quando possível</w:t>
      </w:r>
      <w:r w:rsidR="00283F27" w:rsidRPr="00246052">
        <w:rPr>
          <w:rFonts w:ascii="Century Gothic" w:hAnsi="Century Gothic" w:cs="Tahoma"/>
          <w:sz w:val="22"/>
          <w:szCs w:val="22"/>
        </w:rPr>
        <w:t>.</w:t>
      </w:r>
    </w:p>
    <w:p w:rsidR="00912F47" w:rsidRPr="00246052" w:rsidRDefault="00912F47" w:rsidP="00246052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  <w:r w:rsidRPr="00246052">
        <w:rPr>
          <w:rFonts w:ascii="Century Gothic" w:hAnsi="Century Gothic" w:cs="Tahoma"/>
          <w:b/>
          <w:sz w:val="22"/>
          <w:szCs w:val="22"/>
        </w:rPr>
        <w:lastRenderedPageBreak/>
        <w:t>Parágrafo Único</w:t>
      </w:r>
      <w:r w:rsidRPr="00246052">
        <w:rPr>
          <w:rFonts w:ascii="Century Gothic" w:hAnsi="Century Gothic" w:cs="Tahoma"/>
          <w:sz w:val="22"/>
          <w:szCs w:val="22"/>
        </w:rPr>
        <w:t xml:space="preserve">. </w:t>
      </w:r>
      <w:r w:rsidRPr="00246052">
        <w:rPr>
          <w:rFonts w:ascii="Century Gothic" w:hAnsi="Century Gothic"/>
          <w:sz w:val="22"/>
          <w:szCs w:val="22"/>
          <w:shd w:val="clear" w:color="auto" w:fill="FFFFFF"/>
        </w:rPr>
        <w:t>A Secretaria Municipal de Saúde com eventual apoio de Órgãos Municipais deverá, intensificar operações de fiscalização e orientação, a fim de coibir aglomerações, principalmente àquelas com consumo de bebidas alcoólicas</w:t>
      </w:r>
      <w:r w:rsidR="00E4532D" w:rsidRPr="00246052">
        <w:rPr>
          <w:rFonts w:ascii="Century Gothic" w:hAnsi="Century Gothic"/>
          <w:sz w:val="22"/>
          <w:szCs w:val="22"/>
          <w:shd w:val="clear" w:color="auto" w:fill="FFFFFF"/>
        </w:rPr>
        <w:t>.</w:t>
      </w:r>
    </w:p>
    <w:p w:rsidR="00E4532D" w:rsidRPr="00246052" w:rsidRDefault="00E4532D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912F47" w:rsidRDefault="00D172C8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744591">
        <w:rPr>
          <w:rFonts w:ascii="Century Gothic" w:hAnsi="Century Gothic" w:cs="Tahoma"/>
          <w:b/>
          <w:sz w:val="22"/>
          <w:szCs w:val="22"/>
        </w:rPr>
        <w:t>29</w:t>
      </w:r>
      <w:r w:rsidR="00912F47" w:rsidRPr="00246052">
        <w:rPr>
          <w:rFonts w:ascii="Century Gothic" w:hAnsi="Century Gothic" w:cs="Tahoma"/>
          <w:b/>
          <w:sz w:val="22"/>
          <w:szCs w:val="22"/>
        </w:rPr>
        <w:t>.</w:t>
      </w:r>
      <w:r w:rsidR="00912F47" w:rsidRPr="00246052">
        <w:rPr>
          <w:rFonts w:ascii="Century Gothic" w:hAnsi="Century Gothic" w:cs="Tahoma"/>
          <w:sz w:val="22"/>
          <w:szCs w:val="22"/>
        </w:rPr>
        <w:t xml:space="preserve"> As instaurações de auto de infração, por descumprimento das medidas indicadas neste Decreto, obedecerão ao procedimento, aos prazos e aos demais requisitos necessários disciplinados no Código de Postura Municipal (Lei Complementar Municipal n° 009/2012, </w:t>
      </w:r>
      <w:proofErr w:type="spellStart"/>
      <w:r w:rsidR="00912F47" w:rsidRPr="00246052">
        <w:rPr>
          <w:rFonts w:ascii="Century Gothic" w:hAnsi="Century Gothic" w:cs="Tahoma"/>
          <w:sz w:val="22"/>
          <w:szCs w:val="22"/>
        </w:rPr>
        <w:t>arts</w:t>
      </w:r>
      <w:proofErr w:type="spellEnd"/>
      <w:r w:rsidR="00912F47" w:rsidRPr="00246052">
        <w:rPr>
          <w:rFonts w:ascii="Century Gothic" w:hAnsi="Century Gothic" w:cs="Tahoma"/>
          <w:sz w:val="22"/>
          <w:szCs w:val="22"/>
        </w:rPr>
        <w:t xml:space="preserve">. 3° a 21). </w:t>
      </w:r>
    </w:p>
    <w:p w:rsidR="002023E0" w:rsidRPr="00246052" w:rsidRDefault="002023E0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350BCC" w:rsidRDefault="00350BCC" w:rsidP="00246052">
      <w:pPr>
        <w:pStyle w:val="Corpodetexto"/>
        <w:spacing w:after="0"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</w:p>
    <w:p w:rsidR="007E2962" w:rsidRPr="00246052" w:rsidRDefault="007E2962" w:rsidP="00246052">
      <w:pPr>
        <w:pStyle w:val="Corpodetexto"/>
        <w:spacing w:after="0"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CAPÍTULO </w:t>
      </w:r>
      <w:r w:rsidR="009030A6" w:rsidRPr="00246052">
        <w:rPr>
          <w:rFonts w:ascii="Century Gothic" w:hAnsi="Century Gothic"/>
          <w:b/>
          <w:sz w:val="22"/>
          <w:szCs w:val="22"/>
        </w:rPr>
        <w:t>IX</w:t>
      </w:r>
    </w:p>
    <w:p w:rsidR="002F7450" w:rsidRDefault="007E2962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DAS DISPOSIÇÕES GERAIS</w:t>
      </w:r>
    </w:p>
    <w:p w:rsidR="00350BCC" w:rsidRDefault="00350BCC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b/>
          <w:sz w:val="22"/>
          <w:szCs w:val="22"/>
        </w:rPr>
      </w:pPr>
    </w:p>
    <w:p w:rsidR="007D175F" w:rsidRPr="00246052" w:rsidRDefault="007E2962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 xml:space="preserve">Art. </w:t>
      </w:r>
      <w:r w:rsidR="008031E6">
        <w:rPr>
          <w:rFonts w:ascii="Century Gothic" w:hAnsi="Century Gothic"/>
          <w:b/>
          <w:sz w:val="22"/>
          <w:szCs w:val="22"/>
        </w:rPr>
        <w:t>3</w:t>
      </w:r>
      <w:r w:rsidR="00744591">
        <w:rPr>
          <w:rFonts w:ascii="Century Gothic" w:hAnsi="Century Gothic"/>
          <w:b/>
          <w:sz w:val="22"/>
          <w:szCs w:val="22"/>
        </w:rPr>
        <w:t>0</w:t>
      </w:r>
      <w:r w:rsidRPr="00246052">
        <w:rPr>
          <w:rFonts w:ascii="Century Gothic" w:hAnsi="Century Gothic"/>
          <w:b/>
          <w:sz w:val="22"/>
          <w:szCs w:val="22"/>
        </w:rPr>
        <w:t>.</w:t>
      </w:r>
      <w:r w:rsidRPr="00246052">
        <w:rPr>
          <w:rFonts w:ascii="Century Gothic" w:hAnsi="Century Gothic"/>
          <w:sz w:val="22"/>
          <w:szCs w:val="22"/>
        </w:rPr>
        <w:t xml:space="preserve"> Revoga-se</w:t>
      </w:r>
      <w:r w:rsidR="007D175F" w:rsidRPr="00246052">
        <w:rPr>
          <w:rFonts w:ascii="Century Gothic" w:hAnsi="Century Gothic"/>
          <w:sz w:val="22"/>
          <w:szCs w:val="22"/>
        </w:rPr>
        <w:t>:</w:t>
      </w:r>
    </w:p>
    <w:p w:rsidR="007D175F" w:rsidRPr="00246052" w:rsidRDefault="007D175F" w:rsidP="00246052">
      <w:pPr>
        <w:pStyle w:val="Corpodetexto"/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246052">
        <w:rPr>
          <w:rFonts w:ascii="Century Gothic" w:hAnsi="Century Gothic"/>
          <w:b/>
          <w:sz w:val="22"/>
          <w:szCs w:val="22"/>
        </w:rPr>
        <w:t>I -</w:t>
      </w:r>
      <w:r w:rsidRPr="00246052">
        <w:rPr>
          <w:rFonts w:ascii="Century Gothic" w:hAnsi="Century Gothic"/>
          <w:sz w:val="22"/>
          <w:szCs w:val="22"/>
        </w:rPr>
        <w:t xml:space="preserve"> O</w:t>
      </w:r>
      <w:r w:rsidR="007E2962"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Decreton°1</w:t>
      </w:r>
      <w:r w:rsidR="00135854" w:rsidRPr="00246052">
        <w:rPr>
          <w:rFonts w:ascii="Century Gothic" w:hAnsi="Century Gothic"/>
          <w:color w:val="000000" w:themeColor="text1"/>
          <w:sz w:val="22"/>
          <w:szCs w:val="22"/>
        </w:rPr>
        <w:t>3</w:t>
      </w:r>
      <w:r w:rsidR="003F199F">
        <w:rPr>
          <w:rFonts w:ascii="Century Gothic" w:hAnsi="Century Gothic"/>
          <w:color w:val="000000" w:themeColor="text1"/>
          <w:sz w:val="22"/>
          <w:szCs w:val="22"/>
        </w:rPr>
        <w:t>40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3F199F">
        <w:rPr>
          <w:rFonts w:ascii="Century Gothic" w:hAnsi="Century Gothic"/>
          <w:color w:val="000000" w:themeColor="text1"/>
          <w:sz w:val="22"/>
          <w:szCs w:val="22"/>
        </w:rPr>
        <w:t>02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de </w:t>
      </w:r>
      <w:r w:rsidR="0079665D">
        <w:rPr>
          <w:rFonts w:ascii="Century Gothic" w:hAnsi="Century Gothic"/>
          <w:color w:val="000000" w:themeColor="text1"/>
          <w:sz w:val="22"/>
          <w:szCs w:val="22"/>
        </w:rPr>
        <w:t>ju</w:t>
      </w:r>
      <w:r w:rsidR="003F199F">
        <w:rPr>
          <w:rFonts w:ascii="Century Gothic" w:hAnsi="Century Gothic"/>
          <w:color w:val="000000" w:themeColor="text1"/>
          <w:sz w:val="22"/>
          <w:szCs w:val="22"/>
        </w:rPr>
        <w:t>lho</w:t>
      </w:r>
      <w:r w:rsidRPr="00246052">
        <w:rPr>
          <w:rFonts w:ascii="Century Gothic" w:hAnsi="Century Gothic"/>
          <w:color w:val="000000" w:themeColor="text1"/>
          <w:sz w:val="22"/>
          <w:szCs w:val="22"/>
        </w:rPr>
        <w:t xml:space="preserve"> de 2021;</w:t>
      </w:r>
    </w:p>
    <w:p w:rsidR="00350BCC" w:rsidRDefault="00350BCC" w:rsidP="00246052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7E2962" w:rsidRPr="00246052" w:rsidRDefault="007E2962" w:rsidP="00246052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6D3200" w:rsidRPr="00246052">
        <w:rPr>
          <w:rFonts w:ascii="Century Gothic" w:hAnsi="Century Gothic" w:cs="Tahoma"/>
          <w:b/>
          <w:sz w:val="22"/>
          <w:szCs w:val="22"/>
        </w:rPr>
        <w:t>3</w:t>
      </w:r>
      <w:r w:rsidR="00744591">
        <w:rPr>
          <w:rFonts w:ascii="Century Gothic" w:hAnsi="Century Gothic" w:cs="Tahoma"/>
          <w:b/>
          <w:sz w:val="22"/>
          <w:szCs w:val="22"/>
        </w:rPr>
        <w:t>1</w:t>
      </w:r>
      <w:r w:rsidRPr="00246052">
        <w:rPr>
          <w:rFonts w:ascii="Century Gothic" w:hAnsi="Century Gothic" w:cs="Tahoma"/>
          <w:sz w:val="22"/>
          <w:szCs w:val="22"/>
        </w:rPr>
        <w:t xml:space="preserve">. Este decreto entra em vigor </w:t>
      </w:r>
      <w:r w:rsidR="008D6D7F" w:rsidRPr="00246052">
        <w:rPr>
          <w:rFonts w:ascii="Century Gothic" w:hAnsi="Century Gothic" w:cs="Tahoma"/>
          <w:sz w:val="22"/>
          <w:szCs w:val="22"/>
        </w:rPr>
        <w:t>na data de sua publicação</w:t>
      </w:r>
      <w:r w:rsidR="00816C05">
        <w:rPr>
          <w:rFonts w:ascii="Century Gothic" w:hAnsi="Century Gothic" w:cs="Tahoma"/>
          <w:sz w:val="22"/>
          <w:szCs w:val="22"/>
        </w:rPr>
        <w:t>, revogadas as disposições em contrário.</w:t>
      </w:r>
    </w:p>
    <w:p w:rsidR="00543DE2" w:rsidRPr="00246052" w:rsidRDefault="00543DE2" w:rsidP="00246052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E2962" w:rsidRPr="00246052" w:rsidRDefault="006029E2" w:rsidP="00246052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</w:t>
      </w:r>
      <w:r w:rsidR="000D6698">
        <w:rPr>
          <w:rFonts w:ascii="Century Gothic" w:hAnsi="Century Gothic" w:cs="Tahoma"/>
          <w:b/>
          <w:sz w:val="22"/>
          <w:szCs w:val="22"/>
        </w:rPr>
        <w:t xml:space="preserve">                               </w:t>
      </w:r>
      <w:r>
        <w:rPr>
          <w:rFonts w:ascii="Century Gothic" w:hAnsi="Century Gothic" w:cs="Tahoma"/>
          <w:b/>
          <w:sz w:val="22"/>
          <w:szCs w:val="22"/>
        </w:rPr>
        <w:t xml:space="preserve"> P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AÇO MUNICIPAL “29 DE ABRIL”</w:t>
      </w:r>
    </w:p>
    <w:p w:rsidR="007E2962" w:rsidRPr="0024605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 xml:space="preserve">Quarto Centenário, </w:t>
      </w:r>
      <w:r w:rsidR="003F199F">
        <w:rPr>
          <w:rFonts w:ascii="Century Gothic" w:hAnsi="Century Gothic" w:cs="Tahoma"/>
          <w:sz w:val="22"/>
          <w:szCs w:val="22"/>
        </w:rPr>
        <w:t>30</w:t>
      </w:r>
      <w:r w:rsidRPr="00246052">
        <w:rPr>
          <w:rFonts w:ascii="Century Gothic" w:hAnsi="Century Gothic" w:cs="Tahoma"/>
          <w:sz w:val="22"/>
          <w:szCs w:val="22"/>
        </w:rPr>
        <w:t xml:space="preserve"> de</w:t>
      </w:r>
      <w:r w:rsidR="00866648">
        <w:rPr>
          <w:rFonts w:ascii="Century Gothic" w:hAnsi="Century Gothic" w:cs="Tahoma"/>
          <w:sz w:val="22"/>
          <w:szCs w:val="22"/>
        </w:rPr>
        <w:t xml:space="preserve"> </w:t>
      </w:r>
      <w:r w:rsidR="00324825" w:rsidRPr="00246052">
        <w:rPr>
          <w:rFonts w:ascii="Century Gothic" w:hAnsi="Century Gothic" w:cs="Tahoma"/>
          <w:sz w:val="22"/>
          <w:szCs w:val="22"/>
        </w:rPr>
        <w:t>ju</w:t>
      </w:r>
      <w:r w:rsidR="00DB0BC7">
        <w:rPr>
          <w:rFonts w:ascii="Century Gothic" w:hAnsi="Century Gothic" w:cs="Tahoma"/>
          <w:sz w:val="22"/>
          <w:szCs w:val="22"/>
        </w:rPr>
        <w:t>lho</w:t>
      </w:r>
      <w:r w:rsidRPr="00246052">
        <w:rPr>
          <w:rFonts w:ascii="Century Gothic" w:hAnsi="Century Gothic" w:cs="Tahoma"/>
          <w:sz w:val="22"/>
          <w:szCs w:val="22"/>
        </w:rPr>
        <w:t xml:space="preserve"> de 2021</w:t>
      </w:r>
      <w:r w:rsidR="00D60735">
        <w:rPr>
          <w:rFonts w:ascii="Century Gothic" w:hAnsi="Century Gothic" w:cs="Tahoma"/>
          <w:sz w:val="22"/>
          <w:szCs w:val="22"/>
        </w:rPr>
        <w:t>.</w:t>
      </w:r>
    </w:p>
    <w:p w:rsidR="007E296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D25037" w:rsidRPr="00246052" w:rsidRDefault="00D25037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7E2962" w:rsidRPr="0024605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Wilson Akio Abe</w:t>
      </w:r>
    </w:p>
    <w:p w:rsidR="004C7F13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0"/>
          <w:szCs w:val="20"/>
        </w:rPr>
      </w:pPr>
      <w:r w:rsidRPr="00964242">
        <w:rPr>
          <w:rFonts w:ascii="Century Gothic" w:hAnsi="Century Gothic" w:cs="Tahoma"/>
          <w:sz w:val="20"/>
          <w:szCs w:val="20"/>
        </w:rPr>
        <w:t>Prefeito</w:t>
      </w:r>
      <w:r w:rsidR="00FA61DF" w:rsidRPr="00964242">
        <w:rPr>
          <w:rFonts w:ascii="Century Gothic" w:hAnsi="Century Gothic" w:cs="Tahoma"/>
          <w:sz w:val="20"/>
          <w:szCs w:val="20"/>
        </w:rPr>
        <w:t xml:space="preserve"> Municipal</w:t>
      </w:r>
    </w:p>
    <w:p w:rsidR="004C7F13" w:rsidRPr="004C7F13" w:rsidRDefault="004C7F13" w:rsidP="004C7F13">
      <w:pPr>
        <w:rPr>
          <w:rFonts w:ascii="Century Gothic" w:hAnsi="Century Gothic" w:cs="Tahoma"/>
          <w:sz w:val="20"/>
          <w:szCs w:val="20"/>
        </w:rPr>
      </w:pPr>
    </w:p>
    <w:p w:rsidR="004C7F13" w:rsidRPr="004C7F13" w:rsidRDefault="004C7F13" w:rsidP="004C7F13">
      <w:pPr>
        <w:rPr>
          <w:rFonts w:ascii="Century Gothic" w:hAnsi="Century Gothic" w:cs="Tahoma"/>
          <w:sz w:val="20"/>
          <w:szCs w:val="20"/>
        </w:rPr>
      </w:pPr>
    </w:p>
    <w:p w:rsidR="004C7F13" w:rsidRPr="004C7F13" w:rsidRDefault="004C7F13" w:rsidP="004C7F13">
      <w:pPr>
        <w:rPr>
          <w:rFonts w:ascii="Century Gothic" w:hAnsi="Century Gothic" w:cs="Tahoma"/>
          <w:sz w:val="20"/>
          <w:szCs w:val="20"/>
        </w:rPr>
      </w:pPr>
    </w:p>
    <w:p w:rsidR="004C7F13" w:rsidRPr="004C7F13" w:rsidRDefault="004C7F13" w:rsidP="004C7F13">
      <w:pPr>
        <w:rPr>
          <w:rFonts w:ascii="Century Gothic" w:hAnsi="Century Gothic" w:cs="Tahoma"/>
          <w:b/>
          <w:sz w:val="20"/>
          <w:szCs w:val="20"/>
        </w:rPr>
      </w:pPr>
    </w:p>
    <w:p w:rsidR="00E51B75" w:rsidRDefault="004C7F13" w:rsidP="00E51B75">
      <w:pPr>
        <w:tabs>
          <w:tab w:val="left" w:pos="6225"/>
        </w:tabs>
        <w:rPr>
          <w:rFonts w:ascii="Century Gothic" w:hAnsi="Century Gothic" w:cs="Tahoma"/>
          <w:sz w:val="20"/>
          <w:szCs w:val="20"/>
        </w:rPr>
      </w:pPr>
      <w:r w:rsidRPr="004C7F13">
        <w:rPr>
          <w:rFonts w:ascii="Century Gothic" w:hAnsi="Century Gothic" w:cs="Tahoma"/>
          <w:b/>
          <w:sz w:val="20"/>
          <w:szCs w:val="20"/>
        </w:rPr>
        <w:tab/>
      </w:r>
    </w:p>
    <w:p w:rsidR="004C7F13" w:rsidRPr="004C7F13" w:rsidRDefault="004C7F13" w:rsidP="00DB0BC7">
      <w:pPr>
        <w:tabs>
          <w:tab w:val="left" w:pos="6225"/>
        </w:tabs>
        <w:rPr>
          <w:rFonts w:ascii="Century Gothic" w:hAnsi="Century Gothic" w:cs="Tahoma"/>
          <w:sz w:val="20"/>
          <w:szCs w:val="20"/>
        </w:rPr>
      </w:pPr>
    </w:p>
    <w:sectPr w:rsidR="004C7F13" w:rsidRPr="004C7F13" w:rsidSect="00FA0A1B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348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F98" w:rsidRDefault="00080F98" w:rsidP="00786EA7">
      <w:r>
        <w:separator/>
      </w:r>
    </w:p>
  </w:endnote>
  <w:endnote w:type="continuationSeparator" w:id="1">
    <w:p w:rsidR="00080F98" w:rsidRDefault="00080F98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98" w:rsidRDefault="00080F98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80F98" w:rsidRDefault="00080F98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98" w:rsidRPr="0080195C" w:rsidRDefault="00080F98" w:rsidP="000871A3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______________________________</w:t>
    </w:r>
  </w:p>
  <w:p w:rsidR="00080F98" w:rsidRPr="0080195C" w:rsidRDefault="00080F98" w:rsidP="000871A3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080F98" w:rsidRPr="0080195C" w:rsidRDefault="00080F98" w:rsidP="000871A3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080F98" w:rsidRDefault="00080F98" w:rsidP="000871A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080F98" w:rsidRDefault="00080F98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F98" w:rsidRDefault="00080F98" w:rsidP="00786EA7">
      <w:r>
        <w:separator/>
      </w:r>
    </w:p>
  </w:footnote>
  <w:footnote w:type="continuationSeparator" w:id="1">
    <w:p w:rsidR="00080F98" w:rsidRDefault="00080F98" w:rsidP="00786EA7">
      <w:r>
        <w:continuationSeparator/>
      </w:r>
    </w:p>
  </w:footnote>
  <w:footnote w:id="2">
    <w:p w:rsidR="00080F98" w:rsidRPr="00A440B7" w:rsidRDefault="00080F98" w:rsidP="00DD2A2E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</w:t>
      </w:r>
      <w:r>
        <w:rPr>
          <w:rFonts w:ascii="Century Gothic" w:hAnsi="Century Gothic"/>
          <w:b/>
          <w:sz w:val="18"/>
          <w:szCs w:val="16"/>
        </w:rPr>
        <w:t>194,41</w:t>
      </w:r>
      <w:r w:rsidRPr="00A440B7">
        <w:rPr>
          <w:rFonts w:ascii="Century Gothic" w:hAnsi="Century Gothic"/>
          <w:b/>
          <w:sz w:val="18"/>
          <w:szCs w:val="16"/>
        </w:rPr>
        <w:t xml:space="preserve"> (cento e </w:t>
      </w:r>
      <w:r>
        <w:rPr>
          <w:rFonts w:ascii="Century Gothic" w:hAnsi="Century Gothic"/>
          <w:b/>
          <w:sz w:val="18"/>
          <w:szCs w:val="16"/>
        </w:rPr>
        <w:t>noventa e quatro reais e quarenta e um centavos)</w:t>
      </w:r>
      <w:r w:rsidRPr="00A440B7">
        <w:rPr>
          <w:rFonts w:ascii="Century Gothic" w:hAnsi="Century Gothic"/>
          <w:b/>
          <w:sz w:val="18"/>
          <w:szCs w:val="16"/>
        </w:rPr>
        <w:t xml:space="preserve">. </w:t>
      </w:r>
    </w:p>
  </w:footnote>
  <w:footnote w:id="3">
    <w:p w:rsidR="00080F98" w:rsidRPr="00A440B7" w:rsidRDefault="00080F98" w:rsidP="000871A3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</w:t>
      </w:r>
      <w:r>
        <w:rPr>
          <w:rFonts w:ascii="Century Gothic" w:hAnsi="Century Gothic"/>
          <w:b/>
          <w:sz w:val="18"/>
          <w:szCs w:val="16"/>
        </w:rPr>
        <w:t>194,41</w:t>
      </w:r>
      <w:r w:rsidRPr="00A440B7">
        <w:rPr>
          <w:rFonts w:ascii="Century Gothic" w:hAnsi="Century Gothic"/>
          <w:b/>
          <w:sz w:val="18"/>
          <w:szCs w:val="16"/>
        </w:rPr>
        <w:t xml:space="preserve"> (cento e </w:t>
      </w:r>
      <w:r>
        <w:rPr>
          <w:rFonts w:ascii="Century Gothic" w:hAnsi="Century Gothic"/>
          <w:b/>
          <w:sz w:val="18"/>
          <w:szCs w:val="16"/>
        </w:rPr>
        <w:t>noventa e quatro reais e quarenta e um centavos)</w:t>
      </w:r>
      <w:r w:rsidRPr="00A440B7">
        <w:rPr>
          <w:rFonts w:ascii="Century Gothic" w:hAnsi="Century Gothic"/>
          <w:b/>
          <w:sz w:val="18"/>
          <w:szCs w:val="16"/>
        </w:rPr>
        <w:t xml:space="preserve">. </w:t>
      </w:r>
    </w:p>
    <w:p w:rsidR="00080F98" w:rsidRPr="00A440B7" w:rsidRDefault="00080F98" w:rsidP="004C2D41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98" w:rsidRDefault="00080F98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0F98" w:rsidRPr="009C4D6F" w:rsidRDefault="00080F98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080F98" w:rsidRDefault="00080F98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080F98" w:rsidRDefault="00080F98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080F98" w:rsidRDefault="00080F98" w:rsidP="00D526F7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  <w:p w:rsidR="00080F98" w:rsidRPr="00103ED6" w:rsidRDefault="00080F98" w:rsidP="006D1B20">
    <w:pPr>
      <w:ind w:left="-181" w:right="-28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56A"/>
    <w:rsid w:val="00002F47"/>
    <w:rsid w:val="00003032"/>
    <w:rsid w:val="00005900"/>
    <w:rsid w:val="000154FD"/>
    <w:rsid w:val="00027CA5"/>
    <w:rsid w:val="0003021C"/>
    <w:rsid w:val="00041441"/>
    <w:rsid w:val="00042AE2"/>
    <w:rsid w:val="00052DB1"/>
    <w:rsid w:val="00072C30"/>
    <w:rsid w:val="000744F1"/>
    <w:rsid w:val="00080D41"/>
    <w:rsid w:val="00080F98"/>
    <w:rsid w:val="00085BC8"/>
    <w:rsid w:val="000871A3"/>
    <w:rsid w:val="0009287A"/>
    <w:rsid w:val="00092CED"/>
    <w:rsid w:val="000B4655"/>
    <w:rsid w:val="000B4EBF"/>
    <w:rsid w:val="000B5744"/>
    <w:rsid w:val="000D3E01"/>
    <w:rsid w:val="000D6698"/>
    <w:rsid w:val="000F27B4"/>
    <w:rsid w:val="000F5E06"/>
    <w:rsid w:val="000F77E2"/>
    <w:rsid w:val="000F7FB7"/>
    <w:rsid w:val="00101C25"/>
    <w:rsid w:val="00103438"/>
    <w:rsid w:val="00104973"/>
    <w:rsid w:val="00105A48"/>
    <w:rsid w:val="00105CA4"/>
    <w:rsid w:val="00113F11"/>
    <w:rsid w:val="00116F89"/>
    <w:rsid w:val="00117766"/>
    <w:rsid w:val="00122249"/>
    <w:rsid w:val="001353A3"/>
    <w:rsid w:val="00135854"/>
    <w:rsid w:val="00151C74"/>
    <w:rsid w:val="0015636D"/>
    <w:rsid w:val="00171DFE"/>
    <w:rsid w:val="00194616"/>
    <w:rsid w:val="001B4384"/>
    <w:rsid w:val="001D1DCD"/>
    <w:rsid w:val="001D76DD"/>
    <w:rsid w:val="001E4906"/>
    <w:rsid w:val="001E4912"/>
    <w:rsid w:val="001F0FEF"/>
    <w:rsid w:val="001F3330"/>
    <w:rsid w:val="001F3C93"/>
    <w:rsid w:val="001F5FE5"/>
    <w:rsid w:val="001F763A"/>
    <w:rsid w:val="002023E0"/>
    <w:rsid w:val="002028E1"/>
    <w:rsid w:val="0020789B"/>
    <w:rsid w:val="00211140"/>
    <w:rsid w:val="00211B56"/>
    <w:rsid w:val="002139F4"/>
    <w:rsid w:val="002228FE"/>
    <w:rsid w:val="00224CE3"/>
    <w:rsid w:val="002321B4"/>
    <w:rsid w:val="00236D6E"/>
    <w:rsid w:val="0023751A"/>
    <w:rsid w:val="00244890"/>
    <w:rsid w:val="00246052"/>
    <w:rsid w:val="00267E29"/>
    <w:rsid w:val="002741F9"/>
    <w:rsid w:val="00283F27"/>
    <w:rsid w:val="002A21A4"/>
    <w:rsid w:val="002A4DA5"/>
    <w:rsid w:val="002B0F9A"/>
    <w:rsid w:val="002C08FE"/>
    <w:rsid w:val="002C3EC9"/>
    <w:rsid w:val="002D5935"/>
    <w:rsid w:val="002E10B6"/>
    <w:rsid w:val="002E1436"/>
    <w:rsid w:val="002E4726"/>
    <w:rsid w:val="002E7510"/>
    <w:rsid w:val="002F4834"/>
    <w:rsid w:val="002F7450"/>
    <w:rsid w:val="00301B72"/>
    <w:rsid w:val="003047A4"/>
    <w:rsid w:val="0030552E"/>
    <w:rsid w:val="00312A93"/>
    <w:rsid w:val="00323622"/>
    <w:rsid w:val="00324825"/>
    <w:rsid w:val="0033766A"/>
    <w:rsid w:val="00347022"/>
    <w:rsid w:val="00350BCC"/>
    <w:rsid w:val="00352337"/>
    <w:rsid w:val="00362E5A"/>
    <w:rsid w:val="0036583E"/>
    <w:rsid w:val="00366A9D"/>
    <w:rsid w:val="00372B2B"/>
    <w:rsid w:val="003859E2"/>
    <w:rsid w:val="00390D66"/>
    <w:rsid w:val="00390F3B"/>
    <w:rsid w:val="00391ECF"/>
    <w:rsid w:val="003934C3"/>
    <w:rsid w:val="00394A5A"/>
    <w:rsid w:val="003A4557"/>
    <w:rsid w:val="003B0449"/>
    <w:rsid w:val="003B7573"/>
    <w:rsid w:val="003C207C"/>
    <w:rsid w:val="003C37EE"/>
    <w:rsid w:val="003D2AFE"/>
    <w:rsid w:val="003E27D6"/>
    <w:rsid w:val="003E79F0"/>
    <w:rsid w:val="003F199F"/>
    <w:rsid w:val="003F328F"/>
    <w:rsid w:val="0041051A"/>
    <w:rsid w:val="004105F8"/>
    <w:rsid w:val="004321F2"/>
    <w:rsid w:val="0043671C"/>
    <w:rsid w:val="00452F77"/>
    <w:rsid w:val="004607EA"/>
    <w:rsid w:val="0046748A"/>
    <w:rsid w:val="00470610"/>
    <w:rsid w:val="00475281"/>
    <w:rsid w:val="0049390F"/>
    <w:rsid w:val="0049582C"/>
    <w:rsid w:val="004A18F2"/>
    <w:rsid w:val="004A4906"/>
    <w:rsid w:val="004A57EE"/>
    <w:rsid w:val="004A588A"/>
    <w:rsid w:val="004B1205"/>
    <w:rsid w:val="004B473D"/>
    <w:rsid w:val="004C0E36"/>
    <w:rsid w:val="004C1BFC"/>
    <w:rsid w:val="004C2D41"/>
    <w:rsid w:val="004C4267"/>
    <w:rsid w:val="004C7F13"/>
    <w:rsid w:val="004D0D9A"/>
    <w:rsid w:val="004D3494"/>
    <w:rsid w:val="004D627A"/>
    <w:rsid w:val="004F2867"/>
    <w:rsid w:val="0050126E"/>
    <w:rsid w:val="00501589"/>
    <w:rsid w:val="00510605"/>
    <w:rsid w:val="00515A3F"/>
    <w:rsid w:val="0051723B"/>
    <w:rsid w:val="0052248A"/>
    <w:rsid w:val="00526448"/>
    <w:rsid w:val="0052671F"/>
    <w:rsid w:val="0053175A"/>
    <w:rsid w:val="00540F71"/>
    <w:rsid w:val="005420FB"/>
    <w:rsid w:val="00543DE2"/>
    <w:rsid w:val="00560FAF"/>
    <w:rsid w:val="00562845"/>
    <w:rsid w:val="00567526"/>
    <w:rsid w:val="005679B1"/>
    <w:rsid w:val="0057245F"/>
    <w:rsid w:val="00585149"/>
    <w:rsid w:val="00586260"/>
    <w:rsid w:val="005B0484"/>
    <w:rsid w:val="005B06BA"/>
    <w:rsid w:val="005B1D4B"/>
    <w:rsid w:val="005B6DB7"/>
    <w:rsid w:val="005C169D"/>
    <w:rsid w:val="005D4288"/>
    <w:rsid w:val="005D5BBF"/>
    <w:rsid w:val="005D7AF0"/>
    <w:rsid w:val="005E2E80"/>
    <w:rsid w:val="005F1D4C"/>
    <w:rsid w:val="005F7F6D"/>
    <w:rsid w:val="006001F1"/>
    <w:rsid w:val="006008FC"/>
    <w:rsid w:val="006029E2"/>
    <w:rsid w:val="00605B85"/>
    <w:rsid w:val="00606352"/>
    <w:rsid w:val="00611EC0"/>
    <w:rsid w:val="00621A7F"/>
    <w:rsid w:val="00622479"/>
    <w:rsid w:val="0063202C"/>
    <w:rsid w:val="00646D33"/>
    <w:rsid w:val="00654D5B"/>
    <w:rsid w:val="00655E40"/>
    <w:rsid w:val="006674A3"/>
    <w:rsid w:val="00671874"/>
    <w:rsid w:val="00682094"/>
    <w:rsid w:val="006829CD"/>
    <w:rsid w:val="00683E7B"/>
    <w:rsid w:val="00687E60"/>
    <w:rsid w:val="00693DD2"/>
    <w:rsid w:val="00694EC1"/>
    <w:rsid w:val="006957A8"/>
    <w:rsid w:val="00695A60"/>
    <w:rsid w:val="006A256F"/>
    <w:rsid w:val="006B5B54"/>
    <w:rsid w:val="006B5BF0"/>
    <w:rsid w:val="006B7CBB"/>
    <w:rsid w:val="006C1CDB"/>
    <w:rsid w:val="006C29BF"/>
    <w:rsid w:val="006D1B20"/>
    <w:rsid w:val="006D3200"/>
    <w:rsid w:val="006E0923"/>
    <w:rsid w:val="006F2C6F"/>
    <w:rsid w:val="007023E7"/>
    <w:rsid w:val="007033E5"/>
    <w:rsid w:val="007217C7"/>
    <w:rsid w:val="00723BCC"/>
    <w:rsid w:val="00736A69"/>
    <w:rsid w:val="00744591"/>
    <w:rsid w:val="00761C44"/>
    <w:rsid w:val="00762E0C"/>
    <w:rsid w:val="0077164C"/>
    <w:rsid w:val="00777ADB"/>
    <w:rsid w:val="00786871"/>
    <w:rsid w:val="00786EA7"/>
    <w:rsid w:val="00787667"/>
    <w:rsid w:val="0079665D"/>
    <w:rsid w:val="007B1E6C"/>
    <w:rsid w:val="007C3887"/>
    <w:rsid w:val="007C6182"/>
    <w:rsid w:val="007D175F"/>
    <w:rsid w:val="007D50E9"/>
    <w:rsid w:val="007D6BF0"/>
    <w:rsid w:val="007E19BA"/>
    <w:rsid w:val="007E2962"/>
    <w:rsid w:val="007F0B02"/>
    <w:rsid w:val="007F219B"/>
    <w:rsid w:val="008004A5"/>
    <w:rsid w:val="008031E6"/>
    <w:rsid w:val="00806AA8"/>
    <w:rsid w:val="00816C05"/>
    <w:rsid w:val="0082176E"/>
    <w:rsid w:val="00825B17"/>
    <w:rsid w:val="00825BFE"/>
    <w:rsid w:val="00832FC4"/>
    <w:rsid w:val="008513CF"/>
    <w:rsid w:val="00862335"/>
    <w:rsid w:val="00863C55"/>
    <w:rsid w:val="00864E45"/>
    <w:rsid w:val="00865AFD"/>
    <w:rsid w:val="00866648"/>
    <w:rsid w:val="00871381"/>
    <w:rsid w:val="00890568"/>
    <w:rsid w:val="00895093"/>
    <w:rsid w:val="008A22E8"/>
    <w:rsid w:val="008A72B4"/>
    <w:rsid w:val="008B0169"/>
    <w:rsid w:val="008B2581"/>
    <w:rsid w:val="008B393F"/>
    <w:rsid w:val="008B65FA"/>
    <w:rsid w:val="008C212E"/>
    <w:rsid w:val="008C3B60"/>
    <w:rsid w:val="008C73E7"/>
    <w:rsid w:val="008D4DB3"/>
    <w:rsid w:val="008D6D7F"/>
    <w:rsid w:val="008E5D79"/>
    <w:rsid w:val="009030A6"/>
    <w:rsid w:val="00912F47"/>
    <w:rsid w:val="00916096"/>
    <w:rsid w:val="00927C67"/>
    <w:rsid w:val="0093507F"/>
    <w:rsid w:val="009430F7"/>
    <w:rsid w:val="0094395E"/>
    <w:rsid w:val="00954227"/>
    <w:rsid w:val="00962278"/>
    <w:rsid w:val="00964242"/>
    <w:rsid w:val="00992F54"/>
    <w:rsid w:val="009A3980"/>
    <w:rsid w:val="009A7E83"/>
    <w:rsid w:val="009B6B79"/>
    <w:rsid w:val="009C6C42"/>
    <w:rsid w:val="009D00CE"/>
    <w:rsid w:val="009D0A39"/>
    <w:rsid w:val="009D6169"/>
    <w:rsid w:val="009E10C7"/>
    <w:rsid w:val="009E3572"/>
    <w:rsid w:val="009F0C8F"/>
    <w:rsid w:val="00A06504"/>
    <w:rsid w:val="00A12C53"/>
    <w:rsid w:val="00A16CB6"/>
    <w:rsid w:val="00A23708"/>
    <w:rsid w:val="00A246BF"/>
    <w:rsid w:val="00A31F5E"/>
    <w:rsid w:val="00A3672F"/>
    <w:rsid w:val="00A40BF0"/>
    <w:rsid w:val="00A440B7"/>
    <w:rsid w:val="00A443F9"/>
    <w:rsid w:val="00A503EA"/>
    <w:rsid w:val="00A52DF4"/>
    <w:rsid w:val="00A53110"/>
    <w:rsid w:val="00A53969"/>
    <w:rsid w:val="00A615CB"/>
    <w:rsid w:val="00A62796"/>
    <w:rsid w:val="00A66AD7"/>
    <w:rsid w:val="00A6783F"/>
    <w:rsid w:val="00A76192"/>
    <w:rsid w:val="00A947D2"/>
    <w:rsid w:val="00A97948"/>
    <w:rsid w:val="00AA17F4"/>
    <w:rsid w:val="00AA4295"/>
    <w:rsid w:val="00AB5D22"/>
    <w:rsid w:val="00AD74A5"/>
    <w:rsid w:val="00AE04F8"/>
    <w:rsid w:val="00AE0FCE"/>
    <w:rsid w:val="00AE7E14"/>
    <w:rsid w:val="00AF1542"/>
    <w:rsid w:val="00AF27DB"/>
    <w:rsid w:val="00AF513C"/>
    <w:rsid w:val="00B05DB8"/>
    <w:rsid w:val="00B142B2"/>
    <w:rsid w:val="00B160BC"/>
    <w:rsid w:val="00B213A0"/>
    <w:rsid w:val="00B22AE8"/>
    <w:rsid w:val="00B25152"/>
    <w:rsid w:val="00B273B9"/>
    <w:rsid w:val="00B35A2E"/>
    <w:rsid w:val="00B46CE8"/>
    <w:rsid w:val="00B472B3"/>
    <w:rsid w:val="00B57127"/>
    <w:rsid w:val="00B605AD"/>
    <w:rsid w:val="00B624F1"/>
    <w:rsid w:val="00B66036"/>
    <w:rsid w:val="00B666F4"/>
    <w:rsid w:val="00B72BFA"/>
    <w:rsid w:val="00B82E9F"/>
    <w:rsid w:val="00B838B0"/>
    <w:rsid w:val="00B869D2"/>
    <w:rsid w:val="00B878F3"/>
    <w:rsid w:val="00BB13E3"/>
    <w:rsid w:val="00BB7A27"/>
    <w:rsid w:val="00BC17BA"/>
    <w:rsid w:val="00BD56C5"/>
    <w:rsid w:val="00BE0381"/>
    <w:rsid w:val="00BE3425"/>
    <w:rsid w:val="00BF0752"/>
    <w:rsid w:val="00BF2811"/>
    <w:rsid w:val="00C13006"/>
    <w:rsid w:val="00C14ACC"/>
    <w:rsid w:val="00C2746B"/>
    <w:rsid w:val="00C32BD4"/>
    <w:rsid w:val="00C464BD"/>
    <w:rsid w:val="00C4653F"/>
    <w:rsid w:val="00C509E0"/>
    <w:rsid w:val="00C5636E"/>
    <w:rsid w:val="00C601C3"/>
    <w:rsid w:val="00C63028"/>
    <w:rsid w:val="00C63789"/>
    <w:rsid w:val="00C63E15"/>
    <w:rsid w:val="00C7284A"/>
    <w:rsid w:val="00C74B75"/>
    <w:rsid w:val="00CC2E00"/>
    <w:rsid w:val="00CC42C4"/>
    <w:rsid w:val="00D016A5"/>
    <w:rsid w:val="00D05342"/>
    <w:rsid w:val="00D05880"/>
    <w:rsid w:val="00D10444"/>
    <w:rsid w:val="00D14AC2"/>
    <w:rsid w:val="00D172C8"/>
    <w:rsid w:val="00D2000C"/>
    <w:rsid w:val="00D25037"/>
    <w:rsid w:val="00D309E9"/>
    <w:rsid w:val="00D35F5D"/>
    <w:rsid w:val="00D45F5D"/>
    <w:rsid w:val="00D526F7"/>
    <w:rsid w:val="00D52A33"/>
    <w:rsid w:val="00D53A93"/>
    <w:rsid w:val="00D60735"/>
    <w:rsid w:val="00D61007"/>
    <w:rsid w:val="00D66ECD"/>
    <w:rsid w:val="00D7104E"/>
    <w:rsid w:val="00D93257"/>
    <w:rsid w:val="00D934FE"/>
    <w:rsid w:val="00D96142"/>
    <w:rsid w:val="00D9793A"/>
    <w:rsid w:val="00DA1829"/>
    <w:rsid w:val="00DA30C0"/>
    <w:rsid w:val="00DA5809"/>
    <w:rsid w:val="00DB002B"/>
    <w:rsid w:val="00DB0BC7"/>
    <w:rsid w:val="00DC36CC"/>
    <w:rsid w:val="00DD03BF"/>
    <w:rsid w:val="00DD2A2E"/>
    <w:rsid w:val="00DD5815"/>
    <w:rsid w:val="00DE3542"/>
    <w:rsid w:val="00DF1BF5"/>
    <w:rsid w:val="00DF76C7"/>
    <w:rsid w:val="00E11A51"/>
    <w:rsid w:val="00E15DC7"/>
    <w:rsid w:val="00E17860"/>
    <w:rsid w:val="00E44750"/>
    <w:rsid w:val="00E4532D"/>
    <w:rsid w:val="00E51B75"/>
    <w:rsid w:val="00E52B93"/>
    <w:rsid w:val="00E66632"/>
    <w:rsid w:val="00E75DDB"/>
    <w:rsid w:val="00E76252"/>
    <w:rsid w:val="00E85A49"/>
    <w:rsid w:val="00E87E5E"/>
    <w:rsid w:val="00EB6663"/>
    <w:rsid w:val="00EC3987"/>
    <w:rsid w:val="00EC547E"/>
    <w:rsid w:val="00EE09B6"/>
    <w:rsid w:val="00F00449"/>
    <w:rsid w:val="00F02107"/>
    <w:rsid w:val="00F06476"/>
    <w:rsid w:val="00F13E17"/>
    <w:rsid w:val="00F167AB"/>
    <w:rsid w:val="00F217E0"/>
    <w:rsid w:val="00F21DB1"/>
    <w:rsid w:val="00F236B8"/>
    <w:rsid w:val="00F40C0E"/>
    <w:rsid w:val="00F43995"/>
    <w:rsid w:val="00F4752A"/>
    <w:rsid w:val="00F553EC"/>
    <w:rsid w:val="00F66DAB"/>
    <w:rsid w:val="00F734C4"/>
    <w:rsid w:val="00F75510"/>
    <w:rsid w:val="00F85A44"/>
    <w:rsid w:val="00F90F23"/>
    <w:rsid w:val="00F96404"/>
    <w:rsid w:val="00FA0A1B"/>
    <w:rsid w:val="00FA112E"/>
    <w:rsid w:val="00FA61DF"/>
    <w:rsid w:val="00FB452B"/>
    <w:rsid w:val="00FE000D"/>
    <w:rsid w:val="00FE2158"/>
    <w:rsid w:val="00FF01C4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5267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45C0-CA56-45B5-8A6D-7FE442D7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12</Pages>
  <Words>2661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726</cp:revision>
  <cp:lastPrinted>2021-07-30T17:43:00Z</cp:lastPrinted>
  <dcterms:created xsi:type="dcterms:W3CDTF">2021-04-16T18:21:00Z</dcterms:created>
  <dcterms:modified xsi:type="dcterms:W3CDTF">2021-07-30T18:29:00Z</dcterms:modified>
</cp:coreProperties>
</file>